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81792" w14:textId="77777777" w:rsidR="00625BDE" w:rsidRPr="00625BDE" w:rsidRDefault="00625BDE" w:rsidP="00625BDE">
      <w:pPr>
        <w:pBdr>
          <w:top w:val="thickThinLargeGap" w:sz="24" w:space="2" w:color="auto"/>
          <w:left w:val="thickThinLargeGap" w:sz="24" w:space="4" w:color="auto"/>
          <w:bottom w:val="thinThickLargeGap" w:sz="24" w:space="1" w:color="auto"/>
          <w:right w:val="thinThickLargeGap" w:sz="24" w:space="4" w:color="auto"/>
        </w:pBdr>
        <w:spacing w:line="240" w:lineRule="auto"/>
        <w:jc w:val="center"/>
        <w:rPr>
          <w:rFonts w:ascii="Arial" w:eastAsia="Times New Roman" w:hAnsi="Arial" w:cs="Arial"/>
          <w:i/>
          <w:sz w:val="24"/>
          <w:szCs w:val="24"/>
          <w:u w:val="single"/>
          <w:lang w:eastAsia="es-ES"/>
        </w:rPr>
      </w:pPr>
    </w:p>
    <w:p w14:paraId="0CACF523" w14:textId="32A4DE56" w:rsidR="00625BDE" w:rsidRDefault="00625BDE" w:rsidP="00625BDE">
      <w:pPr>
        <w:pBdr>
          <w:top w:val="thickThinLargeGap" w:sz="24" w:space="2" w:color="auto"/>
          <w:left w:val="thickThinLargeGap" w:sz="24" w:space="4" w:color="auto"/>
          <w:bottom w:val="thinThickLargeGap" w:sz="24" w:space="1" w:color="auto"/>
          <w:right w:val="thinThickLargeGap" w:sz="24" w:space="4" w:color="auto"/>
        </w:pBdr>
        <w:spacing w:line="240" w:lineRule="auto"/>
        <w:jc w:val="center"/>
        <w:rPr>
          <w:rFonts w:ascii="Arial" w:eastAsia="Times New Roman" w:hAnsi="Arial" w:cs="Arial"/>
          <w:i/>
          <w:sz w:val="24"/>
          <w:szCs w:val="24"/>
          <w:u w:val="single"/>
          <w:lang w:eastAsia="es-ES"/>
        </w:rPr>
      </w:pPr>
      <w:r w:rsidRPr="00625BDE">
        <w:rPr>
          <w:rFonts w:ascii="Arial" w:eastAsia="Times New Roman" w:hAnsi="Arial" w:cs="Arial"/>
          <w:i/>
          <w:sz w:val="24"/>
          <w:szCs w:val="24"/>
          <w:u w:val="single"/>
          <w:lang w:eastAsia="es-ES"/>
        </w:rPr>
        <w:t xml:space="preserve">INSTITUTO SUPERIOR de PROFESORADO Nº </w:t>
      </w:r>
      <w:r w:rsidR="001A62A1">
        <w:rPr>
          <w:rFonts w:ascii="Arial" w:eastAsia="Times New Roman" w:hAnsi="Arial" w:cs="Arial"/>
          <w:i/>
          <w:sz w:val="24"/>
          <w:szCs w:val="24"/>
          <w:u w:val="single"/>
          <w:lang w:eastAsia="es-ES"/>
        </w:rPr>
        <w:t>7</w:t>
      </w:r>
      <w:r w:rsidRPr="00625BDE">
        <w:rPr>
          <w:rFonts w:ascii="Arial" w:eastAsia="Times New Roman" w:hAnsi="Arial" w:cs="Arial"/>
          <w:i/>
          <w:sz w:val="24"/>
          <w:szCs w:val="24"/>
          <w:u w:val="single"/>
          <w:lang w:eastAsia="es-ES"/>
        </w:rPr>
        <w:t xml:space="preserve"> “</w:t>
      </w:r>
      <w:r w:rsidR="001A62A1">
        <w:rPr>
          <w:rFonts w:ascii="Arial" w:eastAsia="Times New Roman" w:hAnsi="Arial" w:cs="Arial"/>
          <w:i/>
          <w:sz w:val="24"/>
          <w:szCs w:val="24"/>
          <w:u w:val="single"/>
          <w:lang w:eastAsia="es-ES"/>
        </w:rPr>
        <w:t>ESTANISLAO LÓPEZ</w:t>
      </w:r>
      <w:r w:rsidRPr="00625BDE">
        <w:rPr>
          <w:rFonts w:ascii="Arial" w:eastAsia="Times New Roman" w:hAnsi="Arial" w:cs="Arial"/>
          <w:i/>
          <w:sz w:val="24"/>
          <w:szCs w:val="24"/>
          <w:u w:val="single"/>
          <w:lang w:eastAsia="es-ES"/>
        </w:rPr>
        <w:t>”</w:t>
      </w:r>
      <w:r w:rsidR="001A62A1">
        <w:rPr>
          <w:rFonts w:ascii="Arial" w:eastAsia="Times New Roman" w:hAnsi="Arial" w:cs="Arial"/>
          <w:i/>
          <w:sz w:val="24"/>
          <w:szCs w:val="24"/>
          <w:u w:val="single"/>
          <w:lang w:eastAsia="es-ES"/>
        </w:rPr>
        <w:t xml:space="preserve"> – VENADO TUERTO</w:t>
      </w:r>
    </w:p>
    <w:p w14:paraId="5991FC97" w14:textId="77777777" w:rsidR="00E467E8" w:rsidRDefault="00E467E8" w:rsidP="00625BDE">
      <w:pPr>
        <w:pBdr>
          <w:top w:val="thickThinLargeGap" w:sz="24" w:space="2" w:color="auto"/>
          <w:left w:val="thickThinLargeGap" w:sz="24" w:space="4" w:color="auto"/>
          <w:bottom w:val="thinThickLargeGap" w:sz="24" w:space="1" w:color="auto"/>
          <w:right w:val="thinThickLargeGap" w:sz="24" w:space="4" w:color="auto"/>
        </w:pBdr>
        <w:spacing w:line="240" w:lineRule="auto"/>
        <w:jc w:val="center"/>
        <w:rPr>
          <w:rFonts w:ascii="Arial" w:eastAsia="Times New Roman" w:hAnsi="Arial" w:cs="Arial"/>
          <w:i/>
          <w:sz w:val="24"/>
          <w:szCs w:val="24"/>
          <w:u w:val="single"/>
          <w:lang w:eastAsia="es-ES"/>
        </w:rPr>
      </w:pPr>
    </w:p>
    <w:p w14:paraId="0ECE9AF9" w14:textId="771E1ED6" w:rsidR="00E467E8" w:rsidRPr="00625BDE" w:rsidRDefault="00E467E8" w:rsidP="00625BDE">
      <w:pPr>
        <w:pBdr>
          <w:top w:val="thickThinLargeGap" w:sz="24" w:space="2" w:color="auto"/>
          <w:left w:val="thickThinLargeGap" w:sz="24" w:space="4" w:color="auto"/>
          <w:bottom w:val="thinThickLargeGap" w:sz="24" w:space="1" w:color="auto"/>
          <w:right w:val="thinThickLargeGap" w:sz="24" w:space="4" w:color="auto"/>
        </w:pBdr>
        <w:spacing w:line="240" w:lineRule="auto"/>
        <w:jc w:val="center"/>
        <w:rPr>
          <w:rFonts w:ascii="Arial" w:eastAsia="Times New Roman" w:hAnsi="Arial" w:cs="Arial"/>
          <w:i/>
          <w:sz w:val="24"/>
          <w:szCs w:val="24"/>
          <w:u w:val="single"/>
          <w:lang w:eastAsia="es-ES"/>
        </w:rPr>
      </w:pPr>
      <w:r>
        <w:rPr>
          <w:rFonts w:ascii="Arial" w:eastAsia="Times New Roman" w:hAnsi="Arial" w:cs="Arial"/>
          <w:i/>
          <w:sz w:val="24"/>
          <w:szCs w:val="24"/>
          <w:u w:val="single"/>
          <w:lang w:eastAsia="es-ES"/>
        </w:rPr>
        <w:t>PLANIFICACIÓN ANUAL</w:t>
      </w:r>
    </w:p>
    <w:p w14:paraId="624502EC" w14:textId="77777777" w:rsidR="00625BDE" w:rsidRPr="00625BDE" w:rsidRDefault="00625BDE" w:rsidP="00625BDE">
      <w:pPr>
        <w:pBdr>
          <w:top w:val="thickThinLargeGap" w:sz="24" w:space="2" w:color="auto"/>
          <w:left w:val="thickThinLargeGap" w:sz="24" w:space="4" w:color="auto"/>
          <w:bottom w:val="thinThickLargeGap" w:sz="24" w:space="1" w:color="auto"/>
          <w:right w:val="thinThickLargeGap" w:sz="24" w:space="4" w:color="auto"/>
        </w:pBdr>
        <w:jc w:val="both"/>
        <w:rPr>
          <w:rFonts w:ascii="Arial" w:eastAsia="Times New Roman" w:hAnsi="Arial" w:cs="Arial"/>
          <w:i/>
          <w:sz w:val="24"/>
          <w:szCs w:val="24"/>
          <w:u w:val="single"/>
          <w:lang w:eastAsia="es-ES"/>
        </w:rPr>
      </w:pPr>
    </w:p>
    <w:p w14:paraId="0C8E1551" w14:textId="1B353FF5" w:rsidR="00625BDE" w:rsidRPr="00625BDE" w:rsidRDefault="00625BDE" w:rsidP="00625BDE">
      <w:pPr>
        <w:pBdr>
          <w:top w:val="thickThinLargeGap" w:sz="24" w:space="2" w:color="auto"/>
          <w:left w:val="thickThinLargeGap" w:sz="24" w:space="4" w:color="auto"/>
          <w:bottom w:val="thinThickLargeGap" w:sz="24" w:space="1" w:color="auto"/>
          <w:right w:val="thinThickLargeGap" w:sz="24" w:space="4" w:color="auto"/>
        </w:pBdr>
        <w:spacing w:line="360" w:lineRule="auto"/>
        <w:jc w:val="both"/>
        <w:rPr>
          <w:rFonts w:ascii="Arial" w:eastAsia="Times New Roman" w:hAnsi="Arial" w:cs="Arial"/>
          <w:i/>
          <w:sz w:val="24"/>
          <w:szCs w:val="24"/>
          <w:lang w:eastAsia="es-ES"/>
        </w:rPr>
      </w:pPr>
      <w:r w:rsidRPr="00625BDE">
        <w:rPr>
          <w:rFonts w:ascii="Arial" w:eastAsia="Times New Roman" w:hAnsi="Arial" w:cs="Arial"/>
          <w:i/>
          <w:sz w:val="24"/>
          <w:szCs w:val="24"/>
          <w:u w:val="single"/>
          <w:lang w:eastAsia="es-ES"/>
        </w:rPr>
        <w:t>CARRERA:</w:t>
      </w:r>
      <w:r w:rsidRPr="00625BDE">
        <w:rPr>
          <w:rFonts w:ascii="Arial" w:eastAsia="Times New Roman" w:hAnsi="Arial" w:cs="Arial"/>
          <w:sz w:val="24"/>
          <w:szCs w:val="24"/>
          <w:lang w:eastAsia="es-ES"/>
        </w:rPr>
        <w:t xml:space="preserve"> </w:t>
      </w:r>
      <w:r w:rsidRPr="00625BDE">
        <w:rPr>
          <w:rFonts w:ascii="Arial" w:eastAsia="Times New Roman" w:hAnsi="Arial" w:cs="Arial"/>
          <w:i/>
          <w:sz w:val="24"/>
          <w:szCs w:val="24"/>
          <w:lang w:eastAsia="es-ES"/>
        </w:rPr>
        <w:t>Profesorado de Educación Secundaria en Ciencias de la Administración</w:t>
      </w:r>
    </w:p>
    <w:p w14:paraId="41D48863" w14:textId="75CFF22B" w:rsidR="00625BDE" w:rsidRPr="00625BDE" w:rsidRDefault="00625BDE" w:rsidP="00625BDE">
      <w:pPr>
        <w:pBdr>
          <w:top w:val="thickThinLargeGap" w:sz="24" w:space="2" w:color="auto"/>
          <w:left w:val="thickThinLargeGap" w:sz="24" w:space="4" w:color="auto"/>
          <w:bottom w:val="thinThickLargeGap" w:sz="24" w:space="1" w:color="auto"/>
          <w:right w:val="thinThickLargeGap" w:sz="24" w:space="4" w:color="auto"/>
        </w:pBdr>
        <w:spacing w:line="360" w:lineRule="auto"/>
        <w:jc w:val="both"/>
        <w:rPr>
          <w:rFonts w:ascii="Arial" w:eastAsia="Times New Roman" w:hAnsi="Arial" w:cs="Arial"/>
          <w:i/>
          <w:sz w:val="24"/>
          <w:szCs w:val="24"/>
          <w:lang w:eastAsia="es-ES"/>
        </w:rPr>
      </w:pPr>
      <w:r w:rsidRPr="00625BDE">
        <w:rPr>
          <w:rFonts w:ascii="Arial" w:eastAsia="Times New Roman" w:hAnsi="Arial" w:cs="Arial"/>
          <w:i/>
          <w:sz w:val="24"/>
          <w:szCs w:val="24"/>
          <w:u w:val="single"/>
          <w:lang w:eastAsia="es-ES"/>
        </w:rPr>
        <w:t>PLAN DECRETO Nº:</w:t>
      </w:r>
      <w:r w:rsidRPr="00625BDE">
        <w:rPr>
          <w:rFonts w:ascii="Arial" w:eastAsia="Times New Roman" w:hAnsi="Arial" w:cs="Arial"/>
          <w:sz w:val="24"/>
          <w:szCs w:val="24"/>
          <w:lang w:eastAsia="es-ES"/>
        </w:rPr>
        <w:t xml:space="preserve"> </w:t>
      </w:r>
      <w:r w:rsidRPr="00625BDE">
        <w:rPr>
          <w:rFonts w:ascii="Arial" w:eastAsia="Times New Roman" w:hAnsi="Arial" w:cs="Arial"/>
          <w:i/>
          <w:sz w:val="24"/>
          <w:szCs w:val="24"/>
          <w:lang w:eastAsia="es-ES"/>
        </w:rPr>
        <w:t>2090/15</w:t>
      </w:r>
    </w:p>
    <w:p w14:paraId="11810E24" w14:textId="525D00AA" w:rsidR="00625BDE" w:rsidRPr="00625BDE" w:rsidRDefault="00625BDE" w:rsidP="00625BDE">
      <w:pPr>
        <w:pBdr>
          <w:top w:val="thickThinLargeGap" w:sz="24" w:space="2" w:color="auto"/>
          <w:left w:val="thickThinLargeGap" w:sz="24" w:space="4" w:color="auto"/>
          <w:bottom w:val="thinThickLargeGap" w:sz="24" w:space="1" w:color="auto"/>
          <w:right w:val="thinThickLargeGap" w:sz="24" w:space="4" w:color="auto"/>
        </w:pBdr>
        <w:spacing w:line="360" w:lineRule="auto"/>
        <w:jc w:val="both"/>
        <w:rPr>
          <w:rFonts w:ascii="Arial" w:eastAsia="Times New Roman" w:hAnsi="Arial" w:cs="Arial"/>
          <w:i/>
          <w:sz w:val="24"/>
          <w:szCs w:val="24"/>
          <w:lang w:eastAsia="es-ES"/>
        </w:rPr>
      </w:pPr>
      <w:r w:rsidRPr="00625BDE">
        <w:rPr>
          <w:rFonts w:ascii="Arial" w:eastAsia="Times New Roman" w:hAnsi="Arial" w:cs="Arial"/>
          <w:i/>
          <w:sz w:val="24"/>
          <w:szCs w:val="24"/>
          <w:u w:val="single"/>
          <w:lang w:eastAsia="es-ES"/>
        </w:rPr>
        <w:t>ASIGNATURA:</w:t>
      </w:r>
      <w:r w:rsidRPr="00625BDE">
        <w:rPr>
          <w:rFonts w:ascii="Arial" w:eastAsia="Times New Roman" w:hAnsi="Arial" w:cs="Arial"/>
          <w:sz w:val="24"/>
          <w:szCs w:val="24"/>
          <w:lang w:eastAsia="es-ES"/>
        </w:rPr>
        <w:t xml:space="preserve"> </w:t>
      </w:r>
      <w:r w:rsidRPr="00625BDE">
        <w:rPr>
          <w:rFonts w:ascii="Arial" w:eastAsia="Times New Roman" w:hAnsi="Arial" w:cs="Arial"/>
          <w:i/>
          <w:sz w:val="24"/>
          <w:szCs w:val="24"/>
          <w:lang w:eastAsia="es-ES"/>
        </w:rPr>
        <w:t xml:space="preserve">DERECHO  </w:t>
      </w:r>
      <w:r w:rsidR="00B04B08">
        <w:rPr>
          <w:rFonts w:ascii="Arial" w:eastAsia="Times New Roman" w:hAnsi="Arial" w:cs="Arial"/>
          <w:i/>
          <w:sz w:val="24"/>
          <w:szCs w:val="24"/>
          <w:lang w:eastAsia="es-ES"/>
        </w:rPr>
        <w:t>I</w:t>
      </w:r>
    </w:p>
    <w:p w14:paraId="1F083C31" w14:textId="626473C0" w:rsidR="00625BDE" w:rsidRDefault="00625BDE" w:rsidP="00625BDE">
      <w:pPr>
        <w:pBdr>
          <w:top w:val="thickThinLargeGap" w:sz="24" w:space="2" w:color="auto"/>
          <w:left w:val="thickThinLargeGap" w:sz="24" w:space="4" w:color="auto"/>
          <w:bottom w:val="thinThickLargeGap" w:sz="24" w:space="1" w:color="auto"/>
          <w:right w:val="thinThickLargeGap" w:sz="24" w:space="4" w:color="auto"/>
        </w:pBdr>
        <w:spacing w:line="360" w:lineRule="auto"/>
        <w:jc w:val="both"/>
        <w:rPr>
          <w:rFonts w:ascii="Arial" w:eastAsia="Times New Roman" w:hAnsi="Arial" w:cs="Arial"/>
          <w:i/>
          <w:sz w:val="24"/>
          <w:szCs w:val="24"/>
          <w:lang w:eastAsia="es-ES"/>
        </w:rPr>
      </w:pPr>
      <w:r w:rsidRPr="00625BDE">
        <w:rPr>
          <w:rFonts w:ascii="Arial" w:eastAsia="Times New Roman" w:hAnsi="Arial" w:cs="Arial"/>
          <w:i/>
          <w:sz w:val="24"/>
          <w:szCs w:val="24"/>
          <w:u w:val="single"/>
          <w:lang w:eastAsia="es-ES"/>
        </w:rPr>
        <w:t>CURSO:</w:t>
      </w:r>
      <w:r w:rsidRPr="00625BDE">
        <w:rPr>
          <w:rFonts w:ascii="Arial" w:eastAsia="Times New Roman" w:hAnsi="Arial" w:cs="Arial"/>
          <w:sz w:val="24"/>
          <w:szCs w:val="24"/>
          <w:lang w:eastAsia="es-ES"/>
        </w:rPr>
        <w:t xml:space="preserve"> </w:t>
      </w:r>
      <w:r w:rsidR="00B04B08">
        <w:rPr>
          <w:rFonts w:ascii="Arial" w:eastAsia="Times New Roman" w:hAnsi="Arial" w:cs="Arial"/>
          <w:i/>
          <w:sz w:val="24"/>
          <w:szCs w:val="24"/>
          <w:lang w:eastAsia="es-ES"/>
        </w:rPr>
        <w:t>SEGUNDO</w:t>
      </w:r>
      <w:r w:rsidRPr="00625BDE">
        <w:rPr>
          <w:rFonts w:ascii="Arial" w:eastAsia="Times New Roman" w:hAnsi="Arial" w:cs="Arial"/>
          <w:i/>
          <w:sz w:val="24"/>
          <w:szCs w:val="24"/>
          <w:lang w:eastAsia="es-ES"/>
        </w:rPr>
        <w:t xml:space="preserve"> AÑO</w:t>
      </w:r>
    </w:p>
    <w:p w14:paraId="42B97CFE" w14:textId="663CC53F" w:rsidR="00264254" w:rsidRPr="00625BDE" w:rsidRDefault="00264254" w:rsidP="00625BDE">
      <w:pPr>
        <w:pBdr>
          <w:top w:val="thickThinLargeGap" w:sz="24" w:space="2" w:color="auto"/>
          <w:left w:val="thickThinLargeGap" w:sz="24" w:space="4" w:color="auto"/>
          <w:bottom w:val="thinThickLargeGap" w:sz="24" w:space="1" w:color="auto"/>
          <w:right w:val="thinThickLargeGap" w:sz="24" w:space="4" w:color="auto"/>
        </w:pBdr>
        <w:spacing w:line="360" w:lineRule="auto"/>
        <w:jc w:val="both"/>
        <w:rPr>
          <w:rFonts w:ascii="Arial" w:eastAsia="Times New Roman" w:hAnsi="Arial" w:cs="Arial"/>
          <w:i/>
          <w:sz w:val="24"/>
          <w:szCs w:val="24"/>
          <w:lang w:eastAsia="es-ES"/>
        </w:rPr>
      </w:pPr>
      <w:r>
        <w:rPr>
          <w:rFonts w:ascii="Arial" w:eastAsia="Times New Roman" w:hAnsi="Arial" w:cs="Arial"/>
          <w:i/>
          <w:sz w:val="24"/>
          <w:szCs w:val="24"/>
          <w:lang w:eastAsia="es-ES"/>
        </w:rPr>
        <w:t>CARGA HORARIA: 4 Horas semanales.</w:t>
      </w:r>
    </w:p>
    <w:p w14:paraId="19F9F7B9" w14:textId="35E4C55D" w:rsidR="00625BDE" w:rsidRPr="00625BDE" w:rsidRDefault="00625BDE" w:rsidP="00625BDE">
      <w:pPr>
        <w:pBdr>
          <w:top w:val="thickThinLargeGap" w:sz="24" w:space="2" w:color="auto"/>
          <w:left w:val="thickThinLargeGap" w:sz="24" w:space="4" w:color="auto"/>
          <w:bottom w:val="thinThickLargeGap" w:sz="24" w:space="1" w:color="auto"/>
          <w:right w:val="thinThickLargeGap" w:sz="24" w:space="4" w:color="auto"/>
        </w:pBdr>
        <w:spacing w:line="360" w:lineRule="auto"/>
        <w:jc w:val="both"/>
        <w:rPr>
          <w:rFonts w:ascii="Arial" w:eastAsia="Times New Roman" w:hAnsi="Arial" w:cs="Arial"/>
          <w:i/>
          <w:sz w:val="24"/>
          <w:szCs w:val="24"/>
          <w:lang w:eastAsia="es-ES"/>
        </w:rPr>
      </w:pPr>
      <w:r w:rsidRPr="00625BDE">
        <w:rPr>
          <w:rFonts w:ascii="Arial" w:eastAsia="Times New Roman" w:hAnsi="Arial" w:cs="Arial"/>
          <w:i/>
          <w:sz w:val="24"/>
          <w:szCs w:val="24"/>
          <w:u w:val="single"/>
          <w:lang w:eastAsia="es-ES"/>
        </w:rPr>
        <w:t>PROFESOR/A:</w:t>
      </w:r>
      <w:r w:rsidRPr="00625BDE">
        <w:rPr>
          <w:rFonts w:ascii="Arial" w:eastAsia="Times New Roman" w:hAnsi="Arial" w:cs="Arial"/>
          <w:sz w:val="24"/>
          <w:szCs w:val="24"/>
          <w:lang w:eastAsia="es-ES"/>
        </w:rPr>
        <w:t xml:space="preserve"> </w:t>
      </w:r>
      <w:proofErr w:type="gramStart"/>
      <w:r w:rsidR="00681C7C">
        <w:rPr>
          <w:rFonts w:ascii="Arial" w:eastAsia="Times New Roman" w:hAnsi="Arial" w:cs="Arial"/>
          <w:i/>
          <w:sz w:val="24"/>
          <w:szCs w:val="24"/>
          <w:lang w:eastAsia="es-ES"/>
        </w:rPr>
        <w:t>Prof.</w:t>
      </w:r>
      <w:r w:rsidR="003234E6">
        <w:rPr>
          <w:rFonts w:ascii="Arial" w:eastAsia="Times New Roman" w:hAnsi="Arial" w:cs="Arial"/>
          <w:i/>
          <w:sz w:val="24"/>
          <w:szCs w:val="24"/>
          <w:lang w:eastAsia="es-ES"/>
        </w:rPr>
        <w:t>.</w:t>
      </w:r>
      <w:proofErr w:type="gramEnd"/>
      <w:r w:rsidR="003234E6">
        <w:rPr>
          <w:rFonts w:ascii="Arial" w:eastAsia="Times New Roman" w:hAnsi="Arial" w:cs="Arial"/>
          <w:i/>
          <w:sz w:val="24"/>
          <w:szCs w:val="24"/>
          <w:lang w:eastAsia="es-ES"/>
        </w:rPr>
        <w:t xml:space="preserve"> Néstor </w:t>
      </w:r>
      <w:r w:rsidR="00681C7C">
        <w:rPr>
          <w:rFonts w:ascii="Arial" w:eastAsia="Times New Roman" w:hAnsi="Arial" w:cs="Arial"/>
          <w:i/>
          <w:sz w:val="24"/>
          <w:szCs w:val="24"/>
          <w:lang w:eastAsia="es-ES"/>
        </w:rPr>
        <w:t>Ángel</w:t>
      </w:r>
      <w:r w:rsidR="003234E6">
        <w:rPr>
          <w:rFonts w:ascii="Arial" w:eastAsia="Times New Roman" w:hAnsi="Arial" w:cs="Arial"/>
          <w:i/>
          <w:sz w:val="24"/>
          <w:szCs w:val="24"/>
          <w:lang w:eastAsia="es-ES"/>
        </w:rPr>
        <w:t xml:space="preserve"> MATEUCCI</w:t>
      </w:r>
    </w:p>
    <w:p w14:paraId="25A13878" w14:textId="08407D55" w:rsidR="00625BDE" w:rsidRPr="00625BDE" w:rsidRDefault="00625BDE" w:rsidP="00625BDE">
      <w:pPr>
        <w:pBdr>
          <w:top w:val="thickThinLargeGap" w:sz="24" w:space="2" w:color="auto"/>
          <w:left w:val="thickThinLargeGap" w:sz="24" w:space="4" w:color="auto"/>
          <w:bottom w:val="thinThickLargeGap" w:sz="24" w:space="1" w:color="auto"/>
          <w:right w:val="thinThickLargeGap" w:sz="24" w:space="4" w:color="auto"/>
        </w:pBdr>
        <w:spacing w:line="360" w:lineRule="auto"/>
        <w:jc w:val="both"/>
        <w:rPr>
          <w:rFonts w:ascii="Arial" w:eastAsia="Times New Roman" w:hAnsi="Arial" w:cs="Arial"/>
          <w:i/>
          <w:sz w:val="24"/>
          <w:szCs w:val="24"/>
          <w:lang w:eastAsia="es-ES"/>
        </w:rPr>
      </w:pPr>
      <w:r w:rsidRPr="00625BDE">
        <w:rPr>
          <w:rFonts w:ascii="Arial" w:eastAsia="Times New Roman" w:hAnsi="Arial" w:cs="Arial"/>
          <w:i/>
          <w:sz w:val="24"/>
          <w:szCs w:val="24"/>
          <w:u w:val="single"/>
          <w:lang w:eastAsia="es-ES"/>
        </w:rPr>
        <w:t>PERÍODO LECTIVO:</w:t>
      </w:r>
      <w:r w:rsidRPr="00625BDE">
        <w:rPr>
          <w:rFonts w:ascii="Arial" w:eastAsia="Times New Roman" w:hAnsi="Arial" w:cs="Arial"/>
          <w:sz w:val="24"/>
          <w:szCs w:val="24"/>
          <w:lang w:eastAsia="es-ES"/>
        </w:rPr>
        <w:t xml:space="preserve"> </w:t>
      </w:r>
      <w:r>
        <w:rPr>
          <w:rFonts w:ascii="Arial" w:eastAsia="Times New Roman" w:hAnsi="Arial" w:cs="Arial"/>
          <w:i/>
          <w:sz w:val="24"/>
          <w:szCs w:val="24"/>
          <w:lang w:eastAsia="es-ES"/>
        </w:rPr>
        <w:t>202</w:t>
      </w:r>
      <w:r w:rsidR="00CB5204">
        <w:rPr>
          <w:rFonts w:ascii="Arial" w:eastAsia="Times New Roman" w:hAnsi="Arial" w:cs="Arial"/>
          <w:i/>
          <w:sz w:val="24"/>
          <w:szCs w:val="24"/>
          <w:lang w:eastAsia="es-ES"/>
        </w:rPr>
        <w:t>5</w:t>
      </w:r>
      <w:bookmarkStart w:id="0" w:name="_GoBack"/>
      <w:bookmarkEnd w:id="0"/>
    </w:p>
    <w:p w14:paraId="35001947" w14:textId="77777777" w:rsidR="00625BDE" w:rsidRPr="00625BDE" w:rsidRDefault="00625BDE" w:rsidP="00625BDE">
      <w:pPr>
        <w:pBdr>
          <w:top w:val="thickThinLargeGap" w:sz="24" w:space="2" w:color="auto"/>
          <w:left w:val="thickThinLargeGap" w:sz="24" w:space="4" w:color="auto"/>
          <w:bottom w:val="thinThickLargeGap" w:sz="24" w:space="1" w:color="auto"/>
          <w:right w:val="thinThickLargeGap" w:sz="24" w:space="4" w:color="auto"/>
        </w:pBdr>
        <w:spacing w:line="360" w:lineRule="auto"/>
        <w:jc w:val="both"/>
        <w:rPr>
          <w:rFonts w:ascii="Arial" w:eastAsia="Times New Roman" w:hAnsi="Arial" w:cs="Arial"/>
          <w:i/>
          <w:sz w:val="24"/>
          <w:szCs w:val="24"/>
          <w:u w:val="single"/>
          <w:lang w:eastAsia="es-ES"/>
        </w:rPr>
      </w:pPr>
    </w:p>
    <w:p w14:paraId="276B4F96" w14:textId="77777777" w:rsidR="00B04B08" w:rsidRDefault="00B04B08" w:rsidP="00B04B08">
      <w:pPr>
        <w:autoSpaceDE w:val="0"/>
        <w:autoSpaceDN w:val="0"/>
        <w:adjustRightInd w:val="0"/>
        <w:spacing w:line="360" w:lineRule="auto"/>
        <w:ind w:firstLine="708"/>
        <w:jc w:val="right"/>
        <w:rPr>
          <w:rFonts w:ascii="Arial" w:hAnsi="Arial" w:cs="Arial"/>
          <w:i/>
          <w:spacing w:val="-2"/>
          <w:sz w:val="24"/>
          <w:szCs w:val="24"/>
          <w:lang w:eastAsia="es-AR"/>
        </w:rPr>
      </w:pPr>
    </w:p>
    <w:p w14:paraId="7302C09D" w14:textId="7E2414F1" w:rsidR="00B04B08" w:rsidRPr="00F31360" w:rsidRDefault="00B04B08" w:rsidP="00B04B08">
      <w:pPr>
        <w:autoSpaceDE w:val="0"/>
        <w:autoSpaceDN w:val="0"/>
        <w:adjustRightInd w:val="0"/>
        <w:spacing w:line="360" w:lineRule="auto"/>
        <w:ind w:firstLine="708"/>
        <w:jc w:val="both"/>
        <w:rPr>
          <w:rFonts w:ascii="Arial" w:hAnsi="Arial" w:cs="Arial"/>
          <w:spacing w:val="-2"/>
          <w:sz w:val="24"/>
          <w:szCs w:val="24"/>
          <w:lang w:eastAsia="es-AR"/>
        </w:rPr>
      </w:pPr>
      <w:r w:rsidRPr="00F31360">
        <w:rPr>
          <w:rFonts w:ascii="Arial" w:hAnsi="Arial" w:cs="Arial"/>
          <w:spacing w:val="-2"/>
          <w:sz w:val="24"/>
          <w:szCs w:val="24"/>
          <w:lang w:eastAsia="es-AR"/>
        </w:rPr>
        <w:t>Fundamento el presente proyecto de cátedra desde mis convicciones más profundas, que diagraman la pasión de mi actuar docente, para llevar a cabo un encuentro áulico significativo. Me involucro en la propuesta, con sugerencias de transposición didáctica a las aulas del nivel medio, con la siguiente convicción: Sólo se enseña, aprendiendo.</w:t>
      </w:r>
    </w:p>
    <w:p w14:paraId="4BA4315C" w14:textId="55957930" w:rsidR="00B04B08" w:rsidRPr="00F31360" w:rsidRDefault="00B04B08" w:rsidP="00B04B08">
      <w:pPr>
        <w:autoSpaceDE w:val="0"/>
        <w:autoSpaceDN w:val="0"/>
        <w:adjustRightInd w:val="0"/>
        <w:spacing w:line="360" w:lineRule="auto"/>
        <w:jc w:val="both"/>
        <w:rPr>
          <w:rFonts w:ascii="Arial" w:eastAsia="Times New Roman" w:hAnsi="Arial" w:cs="Arial"/>
          <w:color w:val="000000"/>
          <w:sz w:val="24"/>
          <w:szCs w:val="24"/>
          <w:lang w:eastAsia="es-ES"/>
        </w:rPr>
      </w:pPr>
      <w:r w:rsidRPr="00F31360">
        <w:rPr>
          <w:rFonts w:ascii="Arial" w:eastAsia="Times New Roman" w:hAnsi="Arial" w:cs="Arial"/>
          <w:color w:val="000000"/>
          <w:sz w:val="24"/>
          <w:szCs w:val="24"/>
          <w:lang w:eastAsia="es-ES"/>
        </w:rPr>
        <w:tab/>
        <w:t>Este proyecto de cátedra se halla enmarcado en la normativa nacional, Ley Nacional de Educación Nº 26.206/2006, lo cual es sustento jurídico junto a otras normas</w:t>
      </w:r>
      <w:r>
        <w:rPr>
          <w:rFonts w:ascii="Arial" w:eastAsia="Times New Roman" w:hAnsi="Arial" w:cs="Arial"/>
          <w:color w:val="000000"/>
          <w:sz w:val="24"/>
          <w:szCs w:val="24"/>
          <w:lang w:eastAsia="es-ES"/>
        </w:rPr>
        <w:t xml:space="preserve"> nacionales y</w:t>
      </w:r>
      <w:r w:rsidRPr="00F31360">
        <w:rPr>
          <w:rFonts w:ascii="Arial" w:eastAsia="Times New Roman" w:hAnsi="Arial" w:cs="Arial"/>
          <w:color w:val="000000"/>
          <w:sz w:val="24"/>
          <w:szCs w:val="24"/>
          <w:lang w:eastAsia="es-ES"/>
        </w:rPr>
        <w:t xml:space="preserve"> provinciales concordantes, formando el entramado del quehacer educativo en democracia.</w:t>
      </w:r>
      <w:r w:rsidRPr="00F31360">
        <w:rPr>
          <w:rFonts w:ascii="Arial" w:hAnsi="Arial" w:cs="Arial"/>
          <w:color w:val="000000"/>
          <w:sz w:val="24"/>
          <w:szCs w:val="24"/>
        </w:rPr>
        <w:t xml:space="preserve"> En este orden de ideas, considerando los ejes de la política educativa provincial (Escuela como Institución Social, Calidad Educativa e Inclusión Socioeducativa) dentro de un conjunto de políticas sociales</w:t>
      </w:r>
      <w:r w:rsidRPr="00F31360">
        <w:rPr>
          <w:rFonts w:ascii="Arial" w:hAnsi="Arial" w:cs="Arial"/>
          <w:bCs/>
          <w:color w:val="000000"/>
          <w:sz w:val="24"/>
          <w:szCs w:val="24"/>
        </w:rPr>
        <w:t xml:space="preserve">. Tal favorecimiento será posible desde un lugar de enseñante que habilite y priorice el saber jurídico, tomando el </w:t>
      </w:r>
      <w:r w:rsidRPr="00F31360">
        <w:rPr>
          <w:rFonts w:ascii="Arial" w:eastAsia="Times New Roman" w:hAnsi="Arial" w:cs="Arial"/>
          <w:color w:val="000000"/>
          <w:sz w:val="24"/>
          <w:szCs w:val="24"/>
          <w:lang w:eastAsia="es-ES"/>
        </w:rPr>
        <w:t>ordenamiento jurídico como necesario para el funcionamiento de la sociedad.</w:t>
      </w:r>
    </w:p>
    <w:p w14:paraId="750666AB" w14:textId="77777777" w:rsidR="00B04B08" w:rsidRPr="00F31360" w:rsidRDefault="00B04B08" w:rsidP="00B04B08">
      <w:pPr>
        <w:autoSpaceDE w:val="0"/>
        <w:autoSpaceDN w:val="0"/>
        <w:adjustRightInd w:val="0"/>
        <w:spacing w:line="360" w:lineRule="auto"/>
        <w:ind w:firstLine="708"/>
        <w:jc w:val="both"/>
        <w:rPr>
          <w:rFonts w:ascii="Arial" w:eastAsia="Times New Roman" w:hAnsi="Arial" w:cs="Arial"/>
          <w:color w:val="000000"/>
          <w:sz w:val="24"/>
          <w:szCs w:val="24"/>
          <w:lang w:eastAsia="es-ES"/>
        </w:rPr>
      </w:pPr>
      <w:r w:rsidRPr="00F31360">
        <w:rPr>
          <w:rFonts w:ascii="Arial" w:eastAsia="Times New Roman" w:hAnsi="Arial" w:cs="Arial"/>
          <w:color w:val="000000"/>
          <w:sz w:val="24"/>
          <w:szCs w:val="24"/>
          <w:lang w:eastAsia="es-ES"/>
        </w:rPr>
        <w:t>Retomo los ejes de la política educativa provincial mencionados en el párrafo anterior, y me permito enriquecerlos, con los tres principios fundamentales de la Justicia, mencionados por Ulpiano, en el siglo III de nuestra era: Justicia es: “Dar a cada uno lo suyo”, “No dañar a nadie” y “Vivir honestamente”. Dichos principios se pueden observar en los tres ejes de la política educativa provincial: La Inclusión socioeducativa “da a cada uno lo suyo” y no a todos lo mismo, respetando las subjetividades del individuo; la calidad educativa “no daña a nadie”, sino que protege el quehacer colectivo; y la escuela, como institución social, nos permite “vivir honestamente” desde una tarea docente digna y comprometida con una sociedad democrática, que atraviesa cambios históricos en cuanto a derechos y obligaciones de los/las ciudadanos y ciudadanas.</w:t>
      </w:r>
    </w:p>
    <w:p w14:paraId="119D9C92" w14:textId="4A381EA9" w:rsidR="00B04B08" w:rsidRPr="00F31360" w:rsidRDefault="00B04B08" w:rsidP="00B04B08">
      <w:pPr>
        <w:autoSpaceDE w:val="0"/>
        <w:autoSpaceDN w:val="0"/>
        <w:adjustRightInd w:val="0"/>
        <w:spacing w:line="360" w:lineRule="auto"/>
        <w:jc w:val="both"/>
        <w:rPr>
          <w:rFonts w:ascii="Arial" w:hAnsi="Arial" w:cs="Arial"/>
          <w:bCs/>
          <w:color w:val="000000"/>
          <w:sz w:val="24"/>
          <w:szCs w:val="24"/>
        </w:rPr>
      </w:pPr>
      <w:r w:rsidRPr="00F31360">
        <w:rPr>
          <w:rFonts w:ascii="Arial" w:hAnsi="Arial" w:cs="Arial"/>
          <w:b/>
          <w:bCs/>
          <w:color w:val="000000"/>
          <w:sz w:val="24"/>
          <w:szCs w:val="24"/>
        </w:rPr>
        <w:t xml:space="preserve">          </w:t>
      </w:r>
      <w:r w:rsidRPr="00F31360">
        <w:rPr>
          <w:rFonts w:ascii="Arial" w:hAnsi="Arial" w:cs="Arial"/>
          <w:bCs/>
          <w:color w:val="000000"/>
          <w:sz w:val="24"/>
          <w:szCs w:val="24"/>
        </w:rPr>
        <w:t>Asimismo, este proyecto de cátedra se fundamenta en supuestos epistemológicos, jurídicos, filosóficos, políticos, económicos y pedagógicos, los cuales de manera interdisciplinaria, trazan una red de conocimiento que sustenta los saberes particulares y generales.</w:t>
      </w:r>
      <w:r w:rsidRPr="00F31360">
        <w:rPr>
          <w:rFonts w:ascii="Arial" w:hAnsi="Arial" w:cs="Arial"/>
          <w:color w:val="000000"/>
          <w:sz w:val="24"/>
          <w:szCs w:val="24"/>
        </w:rPr>
        <w:t xml:space="preserve"> En</w:t>
      </w:r>
      <w:r w:rsidRPr="00F31360">
        <w:rPr>
          <w:rFonts w:ascii="Arial" w:hAnsi="Arial" w:cs="Arial"/>
          <w:bCs/>
          <w:color w:val="000000"/>
          <w:sz w:val="24"/>
          <w:szCs w:val="24"/>
        </w:rPr>
        <w:t xml:space="preserve"> este sentido, los fenómenos jurídicos se manifiestan en la </w:t>
      </w:r>
      <w:r w:rsidRPr="00F31360">
        <w:rPr>
          <w:rFonts w:ascii="Arial" w:hAnsi="Arial" w:cs="Arial"/>
          <w:bCs/>
          <w:color w:val="000000"/>
          <w:sz w:val="24"/>
          <w:szCs w:val="24"/>
        </w:rPr>
        <w:lastRenderedPageBreak/>
        <w:t>vida cotidiana de las personas. Así, cada persona participa en la vida del Derecho de manera dinámica y en construcción colectiva</w:t>
      </w:r>
      <w:r>
        <w:rPr>
          <w:rFonts w:ascii="Arial" w:hAnsi="Arial" w:cs="Arial"/>
          <w:bCs/>
          <w:color w:val="000000"/>
          <w:sz w:val="24"/>
          <w:szCs w:val="24"/>
        </w:rPr>
        <w:t xml:space="preserve"> y plural</w:t>
      </w:r>
      <w:r w:rsidRPr="00F31360">
        <w:rPr>
          <w:rFonts w:ascii="Arial" w:hAnsi="Arial" w:cs="Arial"/>
          <w:bCs/>
          <w:color w:val="000000"/>
          <w:sz w:val="24"/>
          <w:szCs w:val="24"/>
        </w:rPr>
        <w:t>.</w:t>
      </w:r>
    </w:p>
    <w:p w14:paraId="668C3679" w14:textId="6305B678" w:rsidR="00B04B08" w:rsidRPr="00F31360" w:rsidRDefault="00B04B08" w:rsidP="00B04B08">
      <w:pPr>
        <w:autoSpaceDE w:val="0"/>
        <w:autoSpaceDN w:val="0"/>
        <w:adjustRightInd w:val="0"/>
        <w:spacing w:line="360" w:lineRule="auto"/>
        <w:jc w:val="both"/>
        <w:rPr>
          <w:rFonts w:ascii="Arial" w:hAnsi="Arial" w:cs="Arial"/>
          <w:color w:val="000000"/>
          <w:sz w:val="24"/>
          <w:szCs w:val="24"/>
        </w:rPr>
      </w:pPr>
      <w:r w:rsidRPr="00F31360">
        <w:rPr>
          <w:rFonts w:ascii="Arial" w:eastAsia="Times New Roman" w:hAnsi="Arial" w:cs="Arial"/>
          <w:color w:val="000000"/>
          <w:sz w:val="24"/>
          <w:szCs w:val="24"/>
          <w:lang w:eastAsia="es-ES"/>
        </w:rPr>
        <w:tab/>
        <w:t>La Constitución Nacional, fundamento del estilo democrático de nuestro país, es la base de la relación y estructura de las relaciones</w:t>
      </w:r>
      <w:r>
        <w:rPr>
          <w:rFonts w:ascii="Arial" w:eastAsia="Times New Roman" w:hAnsi="Arial" w:cs="Arial"/>
          <w:color w:val="000000"/>
          <w:sz w:val="24"/>
          <w:szCs w:val="24"/>
          <w:lang w:eastAsia="es-ES"/>
        </w:rPr>
        <w:t xml:space="preserve"> jurídicas. La materia Derecho </w:t>
      </w:r>
      <w:r w:rsidRPr="00F31360">
        <w:rPr>
          <w:rFonts w:ascii="Arial" w:eastAsia="Times New Roman" w:hAnsi="Arial" w:cs="Arial"/>
          <w:color w:val="000000"/>
          <w:sz w:val="24"/>
          <w:szCs w:val="24"/>
          <w:lang w:eastAsia="es-ES"/>
        </w:rPr>
        <w:t>I toma conceptos como</w:t>
      </w:r>
      <w:r>
        <w:rPr>
          <w:rFonts w:ascii="Arial" w:eastAsia="Times New Roman" w:hAnsi="Arial" w:cs="Arial"/>
          <w:color w:val="000000"/>
          <w:sz w:val="24"/>
          <w:szCs w:val="24"/>
          <w:lang w:eastAsia="es-ES"/>
        </w:rPr>
        <w:t xml:space="preserve"> persona</w:t>
      </w:r>
      <w:r w:rsidRPr="00F31360">
        <w:rPr>
          <w:rFonts w:ascii="Arial" w:eastAsia="Times New Roman" w:hAnsi="Arial" w:cs="Arial"/>
          <w:color w:val="000000"/>
          <w:sz w:val="24"/>
          <w:szCs w:val="24"/>
          <w:lang w:eastAsia="es-ES"/>
        </w:rPr>
        <w:t>,</w:t>
      </w:r>
      <w:r>
        <w:rPr>
          <w:rFonts w:ascii="Arial" w:eastAsia="Times New Roman" w:hAnsi="Arial" w:cs="Arial"/>
          <w:color w:val="000000"/>
          <w:sz w:val="24"/>
          <w:szCs w:val="24"/>
          <w:lang w:eastAsia="es-ES"/>
        </w:rPr>
        <w:t xml:space="preserve"> capacidad, nuevos paradigmas de la niñez, Mediación como método de pacificación social, derechos humanos,</w:t>
      </w:r>
      <w:r w:rsidRPr="00F31360">
        <w:rPr>
          <w:rFonts w:ascii="Arial" w:eastAsia="Times New Roman" w:hAnsi="Arial" w:cs="Arial"/>
          <w:color w:val="000000"/>
          <w:sz w:val="24"/>
          <w:szCs w:val="24"/>
          <w:lang w:eastAsia="es-ES"/>
        </w:rPr>
        <w:t xml:space="preserve"> entre otros</w:t>
      </w:r>
      <w:r>
        <w:rPr>
          <w:rFonts w:ascii="Arial" w:eastAsia="Times New Roman" w:hAnsi="Arial" w:cs="Arial"/>
          <w:color w:val="000000"/>
          <w:sz w:val="24"/>
          <w:szCs w:val="24"/>
          <w:lang w:eastAsia="es-ES"/>
        </w:rPr>
        <w:t>,</w:t>
      </w:r>
      <w:r w:rsidRPr="00F31360">
        <w:rPr>
          <w:rFonts w:ascii="Arial" w:eastAsia="Times New Roman" w:hAnsi="Arial" w:cs="Arial"/>
          <w:color w:val="000000"/>
          <w:sz w:val="24"/>
          <w:szCs w:val="24"/>
          <w:lang w:eastAsia="es-ES"/>
        </w:rPr>
        <w:t xml:space="preserve"> que son concep</w:t>
      </w:r>
      <w:r>
        <w:rPr>
          <w:rFonts w:ascii="Arial" w:eastAsia="Times New Roman" w:hAnsi="Arial" w:cs="Arial"/>
          <w:color w:val="000000"/>
          <w:sz w:val="24"/>
          <w:szCs w:val="24"/>
          <w:lang w:eastAsia="es-ES"/>
        </w:rPr>
        <w:t>tos fundamentales para la convivencia ciudadana en democracia.</w:t>
      </w:r>
      <w:r w:rsidRPr="00F31360">
        <w:rPr>
          <w:rFonts w:ascii="Arial" w:eastAsia="Times New Roman" w:hAnsi="Arial" w:cs="Arial"/>
          <w:color w:val="000000"/>
          <w:sz w:val="24"/>
          <w:szCs w:val="24"/>
          <w:lang w:eastAsia="es-ES"/>
        </w:rPr>
        <w:t xml:space="preserve"> Incluye los hechos y actos jurídicos propios del hacer de las organizaciones e instituciones y los derechos y obligaciones de las partes, que surgen de convenios y acuerdos.</w:t>
      </w:r>
      <w:r>
        <w:rPr>
          <w:rFonts w:ascii="Arial" w:eastAsia="Times New Roman" w:hAnsi="Arial" w:cs="Arial"/>
          <w:color w:val="000000"/>
          <w:sz w:val="24"/>
          <w:szCs w:val="24"/>
          <w:lang w:eastAsia="es-ES"/>
        </w:rPr>
        <w:t xml:space="preserve"> Todo ello, será puesto a consideración de los/las alumnas/os desde una mirada crítica y en sintonía con los nuevos paradigmas sociales, respetuosos de la perspectiva de </w:t>
      </w:r>
      <w:r w:rsidR="00264254">
        <w:rPr>
          <w:rFonts w:ascii="Arial" w:eastAsia="Times New Roman" w:hAnsi="Arial" w:cs="Arial"/>
          <w:color w:val="000000"/>
          <w:sz w:val="24"/>
          <w:szCs w:val="24"/>
          <w:lang w:eastAsia="es-ES"/>
        </w:rPr>
        <w:t>género.</w:t>
      </w:r>
      <w:r w:rsidRPr="00F31360">
        <w:rPr>
          <w:rFonts w:ascii="Arial" w:hAnsi="Arial" w:cs="Arial"/>
          <w:color w:val="000000"/>
          <w:sz w:val="24"/>
          <w:szCs w:val="24"/>
        </w:rPr>
        <w:t xml:space="preserve"> </w:t>
      </w:r>
      <w:r w:rsidRPr="00F31360">
        <w:rPr>
          <w:rFonts w:ascii="Arial" w:eastAsia="Times New Roman" w:hAnsi="Arial" w:cs="Arial"/>
          <w:color w:val="000000"/>
          <w:sz w:val="24"/>
          <w:szCs w:val="24"/>
          <w:lang w:eastAsia="es-ES"/>
        </w:rPr>
        <w:t>Recientemente Argentina ha transitado por una reforma legal, que dio origen al actual Código Unificado; los códigos, Civil y Comercial, que fueran durante muchos años valiosos ejes jurídicos, se unificaron incorporándose modificaciones y nuevas figuras jurídicas que los/las estudiantes deben conocer para interpretar y analizar hechos y fenómenos económicos y administrativos del ámbito social.</w:t>
      </w:r>
    </w:p>
    <w:p w14:paraId="2C12AAF5" w14:textId="62571807" w:rsidR="00B04B08" w:rsidRPr="00F31360" w:rsidRDefault="00B04B08" w:rsidP="00B04B08">
      <w:pPr>
        <w:autoSpaceDE w:val="0"/>
        <w:autoSpaceDN w:val="0"/>
        <w:adjustRightInd w:val="0"/>
        <w:spacing w:line="360" w:lineRule="auto"/>
        <w:ind w:firstLine="708"/>
        <w:jc w:val="both"/>
        <w:rPr>
          <w:rFonts w:ascii="Arial" w:eastAsia="Times New Roman" w:hAnsi="Arial" w:cs="Arial"/>
          <w:sz w:val="24"/>
          <w:szCs w:val="24"/>
          <w:lang w:eastAsia="es-ES"/>
        </w:rPr>
      </w:pPr>
      <w:r w:rsidRPr="00F31360">
        <w:rPr>
          <w:rFonts w:ascii="Arial" w:eastAsia="Times New Roman" w:hAnsi="Arial" w:cs="Arial"/>
          <w:sz w:val="24"/>
          <w:szCs w:val="24"/>
          <w:lang w:eastAsia="es-ES"/>
        </w:rPr>
        <w:t xml:space="preserve"> La incorporación de tecnologías, la instantaneidad de la información, y la celeridad de los cambios generados por la globalización, hacen que los sujetos no solo necesiten reposicionarse frente a nuevas demandas y modalidades laborales, sino que además necesitan identificar los derechos y obligaciones que como trabajadores/as y ciudadanos/as les competen. Interiorizarse sobre las normativas jurídicas, tanto en los aspectos remunerativos como laborales y gremiales, posibilitará a los/las estudiantes desarrollar saberes que le permitan analizar e interpretar situaciones de conflictos por intereses contrapuestos, en vistas a plantear posibles soluciones. Este Proyecto de cátedra ofrece una propuesta integrada y articulada de las distintas áreas, que evite la atomización del conocimiento y atienda a la </w:t>
      </w:r>
      <w:r>
        <w:rPr>
          <w:rFonts w:ascii="Arial" w:eastAsia="Times New Roman" w:hAnsi="Arial" w:cs="Arial"/>
          <w:sz w:val="24"/>
          <w:szCs w:val="24"/>
          <w:lang w:eastAsia="es-ES"/>
        </w:rPr>
        <w:t>“</w:t>
      </w:r>
      <w:r w:rsidRPr="00F31360">
        <w:rPr>
          <w:rFonts w:ascii="Arial" w:eastAsia="Times New Roman" w:hAnsi="Arial" w:cs="Arial"/>
          <w:sz w:val="24"/>
          <w:szCs w:val="24"/>
          <w:lang w:eastAsia="es-ES"/>
        </w:rPr>
        <w:t>intersección de saberes</w:t>
      </w:r>
      <w:r>
        <w:rPr>
          <w:rFonts w:ascii="Arial" w:eastAsia="Times New Roman" w:hAnsi="Arial" w:cs="Arial"/>
          <w:sz w:val="24"/>
          <w:szCs w:val="24"/>
          <w:lang w:eastAsia="es-ES"/>
        </w:rPr>
        <w:t>”</w:t>
      </w:r>
      <w:r w:rsidRPr="00F31360">
        <w:rPr>
          <w:rFonts w:ascii="Arial" w:eastAsia="Times New Roman" w:hAnsi="Arial" w:cs="Arial"/>
          <w:sz w:val="24"/>
          <w:szCs w:val="24"/>
          <w:lang w:eastAsia="es-ES"/>
        </w:rPr>
        <w:t xml:space="preserve"> mencionada por. Desde ese lugar, la presente materia se nutre de los demás espacios curriculares que también desarrollan conceptos jurídicos.</w:t>
      </w:r>
      <w:r w:rsidRPr="00F31360">
        <w:rPr>
          <w:rFonts w:ascii="Arial" w:hAnsi="Arial" w:cs="Arial"/>
          <w:sz w:val="24"/>
          <w:szCs w:val="24"/>
        </w:rPr>
        <w:t xml:space="preserve"> </w:t>
      </w:r>
      <w:r w:rsidRPr="00F31360">
        <w:rPr>
          <w:rFonts w:ascii="Arial" w:eastAsia="Times New Roman" w:hAnsi="Arial" w:cs="Arial"/>
          <w:sz w:val="24"/>
          <w:szCs w:val="24"/>
          <w:lang w:eastAsia="es-ES"/>
        </w:rPr>
        <w:t xml:space="preserve">Desde esta organización, se ofrece un cuerpo de contenidos que han sido seleccionados del Diseño Curricular, teniendo en cuenta su significatividad, la cual otorga carácter constructivo del conocimiento y se propicia su revisión permanente en función de aportes doctrinarios renovados; procurando generar en los/las estudiantes posicionamientos comprometidos y fundamentados en la Carta Magna y en los </w:t>
      </w:r>
      <w:r>
        <w:rPr>
          <w:rFonts w:ascii="Arial" w:eastAsia="Times New Roman" w:hAnsi="Arial" w:cs="Arial"/>
          <w:sz w:val="24"/>
          <w:szCs w:val="24"/>
          <w:lang w:eastAsia="es-ES"/>
        </w:rPr>
        <w:t xml:space="preserve">Tratados Internacionales sobre </w:t>
      </w:r>
      <w:r w:rsidRPr="00F31360">
        <w:rPr>
          <w:rFonts w:ascii="Arial" w:eastAsia="Times New Roman" w:hAnsi="Arial" w:cs="Arial"/>
          <w:sz w:val="24"/>
          <w:szCs w:val="24"/>
          <w:lang w:eastAsia="es-ES"/>
        </w:rPr>
        <w:t xml:space="preserve">Derechos Humanos; lo cual exige poner especial énfasis en la significatividad del contenido que luego debe ser transmitido a los/las alumnas/os de la escuela secundaria, desde una mirada pedagógica, respetuosa de las subjetividades, con herramientas que generen conocimiento desde el vínculo con otros. </w:t>
      </w:r>
    </w:p>
    <w:p w14:paraId="63353B2A" w14:textId="77777777" w:rsidR="00B04B08" w:rsidRDefault="00B04B08" w:rsidP="00B04B08">
      <w:pPr>
        <w:autoSpaceDE w:val="0"/>
        <w:autoSpaceDN w:val="0"/>
        <w:adjustRightInd w:val="0"/>
        <w:spacing w:line="360" w:lineRule="auto"/>
        <w:ind w:firstLine="708"/>
        <w:jc w:val="both"/>
        <w:rPr>
          <w:rFonts w:ascii="Arial" w:hAnsi="Arial" w:cs="Arial"/>
          <w:color w:val="000000"/>
          <w:sz w:val="24"/>
          <w:szCs w:val="24"/>
        </w:rPr>
      </w:pPr>
      <w:r>
        <w:rPr>
          <w:rFonts w:ascii="Arial" w:hAnsi="Arial" w:cs="Arial"/>
          <w:color w:val="000000"/>
          <w:sz w:val="24"/>
          <w:szCs w:val="24"/>
        </w:rPr>
        <w:t xml:space="preserve">Este espacio </w:t>
      </w:r>
      <w:r w:rsidRPr="0038272D">
        <w:rPr>
          <w:rFonts w:ascii="Arial" w:hAnsi="Arial" w:cs="Arial"/>
          <w:color w:val="000000"/>
          <w:sz w:val="24"/>
          <w:szCs w:val="24"/>
        </w:rPr>
        <w:t>curricular articula con Construcción de Ciudadanía, Derecho II, Didáctica de la Administración II y Práctica Docente III.</w:t>
      </w:r>
    </w:p>
    <w:p w14:paraId="0C2BA303" w14:textId="77777777" w:rsidR="00B04B08" w:rsidRPr="00F31360" w:rsidRDefault="00B04B08" w:rsidP="00B04B08">
      <w:pPr>
        <w:autoSpaceDE w:val="0"/>
        <w:autoSpaceDN w:val="0"/>
        <w:adjustRightInd w:val="0"/>
        <w:spacing w:line="360" w:lineRule="auto"/>
        <w:ind w:firstLine="708"/>
        <w:jc w:val="both"/>
        <w:rPr>
          <w:rFonts w:ascii="Arial" w:hAnsi="Arial" w:cs="Arial"/>
          <w:b/>
          <w:bCs/>
          <w:color w:val="000000"/>
          <w:sz w:val="24"/>
          <w:szCs w:val="24"/>
          <w:u w:val="single"/>
        </w:rPr>
      </w:pPr>
      <w:r w:rsidRPr="00F31360">
        <w:rPr>
          <w:rFonts w:ascii="Arial" w:hAnsi="Arial" w:cs="Arial"/>
          <w:b/>
          <w:bCs/>
          <w:color w:val="000000"/>
          <w:sz w:val="24"/>
          <w:szCs w:val="24"/>
          <w:u w:val="single"/>
        </w:rPr>
        <w:t xml:space="preserve">Propósitos </w:t>
      </w:r>
    </w:p>
    <w:p w14:paraId="01195B06" w14:textId="77777777" w:rsidR="00B04B08" w:rsidRPr="00F31360" w:rsidRDefault="00B04B08" w:rsidP="00B04B08">
      <w:pPr>
        <w:spacing w:line="360" w:lineRule="auto"/>
        <w:ind w:firstLine="708"/>
        <w:jc w:val="both"/>
        <w:rPr>
          <w:rFonts w:ascii="Arial" w:eastAsia="Times New Roman" w:hAnsi="Arial" w:cs="Arial"/>
          <w:sz w:val="24"/>
          <w:szCs w:val="24"/>
          <w:lang w:eastAsia="es-ES"/>
        </w:rPr>
      </w:pPr>
      <w:r w:rsidRPr="00F31360">
        <w:rPr>
          <w:rFonts w:ascii="Arial" w:eastAsia="Times New Roman" w:hAnsi="Arial" w:cs="Arial"/>
          <w:sz w:val="24"/>
          <w:szCs w:val="24"/>
          <w:lang w:eastAsia="es-ES"/>
        </w:rPr>
        <w:t>En relació</w:t>
      </w:r>
      <w:r>
        <w:rPr>
          <w:rFonts w:ascii="Arial" w:eastAsia="Times New Roman" w:hAnsi="Arial" w:cs="Arial"/>
          <w:sz w:val="24"/>
          <w:szCs w:val="24"/>
          <w:lang w:eastAsia="es-ES"/>
        </w:rPr>
        <w:t xml:space="preserve">n a los contenidos del Derecho </w:t>
      </w:r>
      <w:r w:rsidRPr="00F31360">
        <w:rPr>
          <w:rFonts w:ascii="Arial" w:eastAsia="Times New Roman" w:hAnsi="Arial" w:cs="Arial"/>
          <w:sz w:val="24"/>
          <w:szCs w:val="24"/>
          <w:lang w:eastAsia="es-ES"/>
        </w:rPr>
        <w:t xml:space="preserve">I, no se pretende un estudio memorístico, sino la reflexión sobre las leyes y normas, valorando la interpretación de </w:t>
      </w:r>
      <w:r w:rsidRPr="00F31360">
        <w:rPr>
          <w:rFonts w:ascii="Arial" w:eastAsia="Times New Roman" w:hAnsi="Arial" w:cs="Arial"/>
          <w:sz w:val="24"/>
          <w:szCs w:val="24"/>
          <w:lang w:eastAsia="es-ES"/>
        </w:rPr>
        <w:lastRenderedPageBreak/>
        <w:t>las mismas, y la necesidad de interpretar la constante transformación de ellas, ya que continuamente se sancionan leyes que derogan total o parcialmente la normativa dictada con anterioridad.</w:t>
      </w:r>
    </w:p>
    <w:p w14:paraId="44C599BF" w14:textId="77777777" w:rsidR="00B04B08" w:rsidRPr="00F31360" w:rsidRDefault="00B04B08" w:rsidP="00B04B08">
      <w:pPr>
        <w:spacing w:line="360" w:lineRule="auto"/>
        <w:jc w:val="both"/>
        <w:rPr>
          <w:rFonts w:ascii="Arial" w:eastAsia="Times New Roman" w:hAnsi="Arial" w:cs="Arial"/>
          <w:sz w:val="24"/>
          <w:szCs w:val="24"/>
          <w:lang w:eastAsia="es-ES"/>
        </w:rPr>
      </w:pPr>
      <w:r w:rsidRPr="00F31360">
        <w:rPr>
          <w:rFonts w:ascii="Arial" w:eastAsia="Times New Roman" w:hAnsi="Arial" w:cs="Arial"/>
          <w:sz w:val="24"/>
          <w:szCs w:val="24"/>
          <w:lang w:eastAsia="es-ES"/>
        </w:rPr>
        <w:t>El propósito es transmitir a los estudiantes las herramientas para descubrir respuestas a situaciones reales de la vida cotidiana, prepararlos para consultar las fuentes del derecho, manejar con fluidez la terminología jurídica que permita la interpretación autónoma de la ley, haciendo especial hincapié en que se preparan para ser mediadores  entre ese saber y los estudiantes de la escuela secundaria. Asimismo, son también propósitos de la materia:</w:t>
      </w:r>
    </w:p>
    <w:p w14:paraId="2725BC01" w14:textId="77777777" w:rsidR="00B04B08" w:rsidRPr="00F31360" w:rsidRDefault="00B04B08" w:rsidP="00B04B08">
      <w:pPr>
        <w:numPr>
          <w:ilvl w:val="0"/>
          <w:numId w:val="1"/>
        </w:numPr>
        <w:tabs>
          <w:tab w:val="clear" w:pos="786"/>
          <w:tab w:val="num" w:pos="720"/>
        </w:tabs>
        <w:spacing w:line="360" w:lineRule="auto"/>
        <w:ind w:left="720"/>
        <w:contextualSpacing/>
        <w:jc w:val="both"/>
        <w:rPr>
          <w:rFonts w:ascii="Arial" w:eastAsia="Times New Roman" w:hAnsi="Arial" w:cs="Arial"/>
          <w:sz w:val="24"/>
          <w:szCs w:val="24"/>
          <w:lang w:eastAsia="es-ES"/>
        </w:rPr>
      </w:pPr>
      <w:r w:rsidRPr="00F31360">
        <w:rPr>
          <w:rFonts w:ascii="Arial" w:eastAsia="Times New Roman" w:hAnsi="Arial" w:cs="Arial"/>
          <w:sz w:val="24"/>
          <w:szCs w:val="24"/>
          <w:lang w:eastAsia="es-ES"/>
        </w:rPr>
        <w:t>Comprender la naturaleza de las relaciones jurídicas, los elementos esenciales y la naturaleza del hecho y el acto jurídico y su especificidad, a fin de actuar responsablemente frente a situaciones planteadas.</w:t>
      </w:r>
    </w:p>
    <w:p w14:paraId="6DAA3AD1" w14:textId="77777777" w:rsidR="00B04B08" w:rsidRPr="00F31360" w:rsidRDefault="00B04B08" w:rsidP="00B04B08">
      <w:pPr>
        <w:numPr>
          <w:ilvl w:val="0"/>
          <w:numId w:val="1"/>
        </w:numPr>
        <w:tabs>
          <w:tab w:val="clear" w:pos="786"/>
          <w:tab w:val="num" w:pos="720"/>
        </w:tabs>
        <w:spacing w:line="360" w:lineRule="auto"/>
        <w:ind w:left="720"/>
        <w:jc w:val="both"/>
        <w:rPr>
          <w:rFonts w:ascii="Arial" w:eastAsia="Times New Roman" w:hAnsi="Arial" w:cs="Arial"/>
          <w:sz w:val="24"/>
          <w:szCs w:val="24"/>
          <w:lang w:eastAsia="es-ES"/>
        </w:rPr>
      </w:pPr>
      <w:r w:rsidRPr="00F31360">
        <w:rPr>
          <w:rFonts w:ascii="Arial" w:eastAsia="Times New Roman" w:hAnsi="Arial" w:cs="Arial"/>
          <w:sz w:val="24"/>
          <w:szCs w:val="24"/>
          <w:lang w:eastAsia="es-ES"/>
        </w:rPr>
        <w:t>Reflexionar sobre los procesos de creación de las normas, teniendo en cuenta que las mismas no son universales ni eternas, sino variables en tiempo y espacio.</w:t>
      </w:r>
    </w:p>
    <w:p w14:paraId="369F5691" w14:textId="5ECBC1D8" w:rsidR="00B04B08" w:rsidRPr="00F31360" w:rsidRDefault="00B04B08" w:rsidP="00B04B08">
      <w:pPr>
        <w:numPr>
          <w:ilvl w:val="0"/>
          <w:numId w:val="1"/>
        </w:numPr>
        <w:tabs>
          <w:tab w:val="clear" w:pos="786"/>
          <w:tab w:val="num" w:pos="720"/>
        </w:tabs>
        <w:spacing w:line="360" w:lineRule="auto"/>
        <w:ind w:left="720"/>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Incorporar en las clases, las herramientas de la Mediación como la escucha activa, el parafraseo, la búsqueda de alternativas creativas para la solución de </w:t>
      </w:r>
      <w:r w:rsidR="003234E6">
        <w:rPr>
          <w:rFonts w:ascii="Arial" w:eastAsia="Times New Roman" w:hAnsi="Arial" w:cs="Arial"/>
          <w:sz w:val="24"/>
          <w:szCs w:val="24"/>
          <w:lang w:eastAsia="es-ES"/>
        </w:rPr>
        <w:t>conflictos.</w:t>
      </w:r>
    </w:p>
    <w:p w14:paraId="19C8CF12" w14:textId="77777777" w:rsidR="00B04B08" w:rsidRPr="00F31360" w:rsidRDefault="00B04B08" w:rsidP="00B04B08">
      <w:pPr>
        <w:numPr>
          <w:ilvl w:val="0"/>
          <w:numId w:val="1"/>
        </w:numPr>
        <w:tabs>
          <w:tab w:val="clear" w:pos="786"/>
          <w:tab w:val="num" w:pos="720"/>
        </w:tabs>
        <w:spacing w:line="360" w:lineRule="auto"/>
        <w:ind w:left="720"/>
        <w:jc w:val="both"/>
        <w:rPr>
          <w:rFonts w:ascii="Arial" w:eastAsia="Times New Roman" w:hAnsi="Arial" w:cs="Arial"/>
          <w:sz w:val="24"/>
          <w:szCs w:val="24"/>
          <w:lang w:eastAsia="es-ES"/>
        </w:rPr>
      </w:pPr>
      <w:r w:rsidRPr="00F31360">
        <w:rPr>
          <w:rFonts w:ascii="Arial" w:eastAsia="Times New Roman" w:hAnsi="Arial" w:cs="Arial"/>
          <w:sz w:val="24"/>
          <w:szCs w:val="24"/>
          <w:lang w:eastAsia="es-ES"/>
        </w:rPr>
        <w:t>Analizar problemas y soluciones, reflexionando sobre los procesos y expresando opiniones fundamentadas.</w:t>
      </w:r>
    </w:p>
    <w:p w14:paraId="47BCA993" w14:textId="77777777" w:rsidR="00B04B08" w:rsidRPr="00F31360" w:rsidRDefault="00B04B08" w:rsidP="00B04B08">
      <w:pPr>
        <w:numPr>
          <w:ilvl w:val="0"/>
          <w:numId w:val="1"/>
        </w:numPr>
        <w:tabs>
          <w:tab w:val="clear" w:pos="786"/>
          <w:tab w:val="num" w:pos="720"/>
        </w:tabs>
        <w:spacing w:line="360" w:lineRule="auto"/>
        <w:ind w:left="720"/>
        <w:contextualSpacing/>
        <w:jc w:val="both"/>
        <w:rPr>
          <w:rFonts w:ascii="Arial" w:eastAsia="Times New Roman" w:hAnsi="Arial" w:cs="Arial"/>
          <w:sz w:val="24"/>
          <w:szCs w:val="24"/>
          <w:lang w:eastAsia="es-ES"/>
        </w:rPr>
      </w:pPr>
      <w:r w:rsidRPr="00F31360">
        <w:rPr>
          <w:rFonts w:ascii="Arial" w:eastAsia="Times New Roman" w:hAnsi="Arial" w:cs="Arial"/>
          <w:sz w:val="24"/>
          <w:szCs w:val="24"/>
          <w:lang w:eastAsia="es-ES"/>
        </w:rPr>
        <w:t xml:space="preserve">Comprender la terminología jurídica, teniendo en cuenta que dicho vocabulario tiene razón de ser a los fines pedagógicos y científicos. </w:t>
      </w:r>
    </w:p>
    <w:p w14:paraId="2BC2438C" w14:textId="77777777" w:rsidR="00B04B08" w:rsidRPr="00F31360" w:rsidRDefault="00B04B08" w:rsidP="00B04B08">
      <w:pPr>
        <w:autoSpaceDE w:val="0"/>
        <w:autoSpaceDN w:val="0"/>
        <w:adjustRightInd w:val="0"/>
        <w:spacing w:line="360" w:lineRule="auto"/>
        <w:ind w:firstLine="360"/>
        <w:jc w:val="both"/>
        <w:rPr>
          <w:rFonts w:ascii="Arial" w:eastAsia="Times New Roman" w:hAnsi="Arial" w:cs="Arial"/>
          <w:sz w:val="24"/>
          <w:szCs w:val="24"/>
          <w:lang w:eastAsia="es-ES"/>
        </w:rPr>
      </w:pPr>
      <w:r w:rsidRPr="00F31360">
        <w:rPr>
          <w:rFonts w:ascii="Arial" w:eastAsia="Times New Roman" w:hAnsi="Arial" w:cs="Arial"/>
          <w:sz w:val="24"/>
          <w:szCs w:val="24"/>
          <w:lang w:eastAsia="es-ES"/>
        </w:rPr>
        <w:t xml:space="preserve">      Todos estos propósitos se sustentan en la certeza que la existencia de las distintas instituciones jurídicas están sujetas a transformaciones propias de las necesidades del colectivo social.</w:t>
      </w:r>
    </w:p>
    <w:p w14:paraId="56A60EDA" w14:textId="77777777" w:rsidR="00B04B08" w:rsidRPr="00976823" w:rsidRDefault="00B04B08" w:rsidP="00B04B08">
      <w:pPr>
        <w:autoSpaceDE w:val="0"/>
        <w:autoSpaceDN w:val="0"/>
        <w:adjustRightInd w:val="0"/>
        <w:spacing w:line="360" w:lineRule="auto"/>
        <w:ind w:firstLine="360"/>
        <w:jc w:val="both"/>
        <w:rPr>
          <w:rFonts w:ascii="Arial" w:hAnsi="Arial" w:cs="Arial"/>
          <w:b/>
          <w:color w:val="000000"/>
          <w:sz w:val="24"/>
          <w:szCs w:val="24"/>
          <w:u w:val="single"/>
        </w:rPr>
      </w:pPr>
      <w:r w:rsidRPr="00B25B11">
        <w:rPr>
          <w:rFonts w:ascii="Arial" w:hAnsi="Arial" w:cs="Arial"/>
          <w:b/>
          <w:color w:val="000000"/>
          <w:sz w:val="24"/>
          <w:szCs w:val="24"/>
          <w:u w:val="single"/>
        </w:rPr>
        <w:t>Contenidos</w:t>
      </w:r>
    </w:p>
    <w:p w14:paraId="3B94957E" w14:textId="77777777" w:rsidR="00B04B08" w:rsidRPr="00976823" w:rsidRDefault="00B04B08" w:rsidP="00B04B08">
      <w:pPr>
        <w:autoSpaceDE w:val="0"/>
        <w:autoSpaceDN w:val="0"/>
        <w:adjustRightInd w:val="0"/>
        <w:spacing w:line="360" w:lineRule="auto"/>
        <w:ind w:firstLine="360"/>
        <w:rPr>
          <w:rFonts w:ascii="Arial" w:hAnsi="Arial" w:cs="Arial"/>
          <w:sz w:val="24"/>
          <w:szCs w:val="24"/>
          <w:u w:val="single"/>
          <w:lang w:val="es-AR"/>
        </w:rPr>
      </w:pPr>
      <w:r w:rsidRPr="00B25B11">
        <w:rPr>
          <w:rFonts w:ascii="Arial" w:hAnsi="Arial" w:cs="Arial"/>
          <w:i/>
          <w:iCs/>
          <w:sz w:val="24"/>
          <w:szCs w:val="24"/>
          <w:u w:val="single"/>
          <w:lang w:val="es-AR"/>
        </w:rPr>
        <w:t xml:space="preserve">Eje: </w:t>
      </w:r>
      <w:r w:rsidRPr="00976823">
        <w:rPr>
          <w:rFonts w:ascii="Arial" w:hAnsi="Arial" w:cs="Arial"/>
          <w:i/>
          <w:iCs/>
          <w:sz w:val="24"/>
          <w:szCs w:val="24"/>
          <w:u w:val="single"/>
          <w:lang w:val="es-AR"/>
        </w:rPr>
        <w:t xml:space="preserve">Marco normativo para la vida en sociedad </w:t>
      </w:r>
    </w:p>
    <w:p w14:paraId="4E37C383" w14:textId="2F66E127" w:rsidR="00B04B08" w:rsidRPr="00976823" w:rsidRDefault="00B04B08" w:rsidP="00B04B08">
      <w:pPr>
        <w:autoSpaceDE w:val="0"/>
        <w:autoSpaceDN w:val="0"/>
        <w:adjustRightInd w:val="0"/>
        <w:spacing w:line="360" w:lineRule="auto"/>
        <w:rPr>
          <w:rFonts w:ascii="Arial" w:hAnsi="Arial" w:cs="Arial"/>
          <w:sz w:val="24"/>
          <w:szCs w:val="24"/>
          <w:lang w:val="es-AR"/>
        </w:rPr>
      </w:pPr>
      <w:r w:rsidRPr="00976823">
        <w:rPr>
          <w:rFonts w:ascii="Arial" w:hAnsi="Arial" w:cs="Arial"/>
          <w:sz w:val="24"/>
          <w:szCs w:val="24"/>
          <w:lang w:val="es-AR"/>
        </w:rPr>
        <w:t>Derecho natural. Derecho positivo y sus fuentes. Jerarquía de la normativa según la Constitución Nacional. Tratados internacionales de rango Constitucional y tratados supraconstitucionales. Comienzo de la existencia de la persona física. Capacidad. Principios generales. Persona menor de edad. Inhabilitados. Restricciones a la capacidad. Principios comunes. Sistemas de apoyo al ejercicio de la capacidad. Actos reali</w:t>
      </w:r>
      <w:r>
        <w:rPr>
          <w:rFonts w:ascii="Arial" w:hAnsi="Arial" w:cs="Arial"/>
          <w:sz w:val="24"/>
          <w:szCs w:val="24"/>
          <w:lang w:val="es-AR"/>
        </w:rPr>
        <w:t xml:space="preserve">zados por persona incapaz o con </w:t>
      </w:r>
      <w:r w:rsidRPr="00976823">
        <w:rPr>
          <w:rFonts w:ascii="Arial" w:hAnsi="Arial" w:cs="Arial"/>
          <w:sz w:val="24"/>
          <w:szCs w:val="24"/>
          <w:lang w:val="es-AR"/>
        </w:rPr>
        <w:t>capacidad restringida. Cese de la incapacidad y de las restricciones a la capacidad. Inhabilitados. Derechos y actos personalísimos. Derecho a la imagen y derecho a la identidad; Nombre, domicilio. Ausencia y presunción de fallecimiento. Fin de la existencia de las personas. Prueba del nacimiento, de la muerte y de la edad.</w:t>
      </w:r>
      <w:r w:rsidR="003234E6">
        <w:rPr>
          <w:rFonts w:ascii="Arial" w:hAnsi="Arial" w:cs="Arial"/>
          <w:sz w:val="24"/>
          <w:szCs w:val="24"/>
          <w:lang w:val="es-AR"/>
        </w:rPr>
        <w:t xml:space="preserve"> Derecho de familia, matrimonio, convivencia, Unión Civil. </w:t>
      </w:r>
      <w:r w:rsidRPr="00976823">
        <w:rPr>
          <w:rFonts w:ascii="Arial" w:hAnsi="Arial" w:cs="Arial"/>
          <w:sz w:val="24"/>
          <w:szCs w:val="24"/>
          <w:lang w:val="es-AR"/>
        </w:rPr>
        <w:t xml:space="preserve"> Responsabilidad parental. Representación y asistencia. Tutela y curatela. Matrimonio. Régimen </w:t>
      </w:r>
      <w:r w:rsidR="003234E6" w:rsidRPr="00976823">
        <w:rPr>
          <w:rFonts w:ascii="Arial" w:hAnsi="Arial" w:cs="Arial"/>
          <w:sz w:val="24"/>
          <w:szCs w:val="24"/>
          <w:lang w:val="es-AR"/>
        </w:rPr>
        <w:t>pat</w:t>
      </w:r>
      <w:r w:rsidR="003234E6">
        <w:rPr>
          <w:rFonts w:ascii="Arial" w:hAnsi="Arial" w:cs="Arial"/>
          <w:sz w:val="24"/>
          <w:szCs w:val="24"/>
          <w:lang w:val="es-AR"/>
        </w:rPr>
        <w:t>rimonial.</w:t>
      </w:r>
      <w:r w:rsidRPr="00976823">
        <w:rPr>
          <w:rFonts w:ascii="Arial" w:hAnsi="Arial" w:cs="Arial"/>
          <w:sz w:val="24"/>
          <w:szCs w:val="24"/>
          <w:lang w:val="es-AR"/>
        </w:rPr>
        <w:t xml:space="preserve"> Nuevos paradigmas de niñez, adolescencia y ancianidad. </w:t>
      </w:r>
      <w:r w:rsidR="007A1DDA">
        <w:rPr>
          <w:rFonts w:ascii="Arial" w:hAnsi="Arial" w:cs="Arial"/>
          <w:sz w:val="24"/>
          <w:szCs w:val="24"/>
          <w:lang w:val="es-AR"/>
        </w:rPr>
        <w:t>Derecho Sucesorio</w:t>
      </w:r>
      <w:r w:rsidR="000511A2">
        <w:rPr>
          <w:rFonts w:ascii="Arial" w:hAnsi="Arial" w:cs="Arial"/>
          <w:sz w:val="24"/>
          <w:szCs w:val="24"/>
          <w:lang w:val="es-AR"/>
        </w:rPr>
        <w:t>.</w:t>
      </w:r>
      <w:r w:rsidR="007A1DDA">
        <w:rPr>
          <w:rFonts w:ascii="Arial" w:hAnsi="Arial" w:cs="Arial"/>
          <w:sz w:val="24"/>
          <w:szCs w:val="24"/>
          <w:lang w:val="es-AR"/>
        </w:rPr>
        <w:t xml:space="preserve"> Sucesión Ab-intestato y Sucesión Testamentaria Herederos. Herederos Forzosos. Inicio de la Sucesión. </w:t>
      </w:r>
      <w:r w:rsidR="00FA0B8E">
        <w:rPr>
          <w:rFonts w:ascii="Arial" w:hAnsi="Arial" w:cs="Arial"/>
          <w:sz w:val="24"/>
          <w:szCs w:val="24"/>
          <w:lang w:val="es-AR"/>
        </w:rPr>
        <w:t xml:space="preserve"> </w:t>
      </w:r>
      <w:r w:rsidR="007A1DDA">
        <w:rPr>
          <w:rFonts w:ascii="Arial" w:hAnsi="Arial" w:cs="Arial"/>
          <w:sz w:val="24"/>
          <w:szCs w:val="24"/>
          <w:lang w:val="es-AR"/>
        </w:rPr>
        <w:t>Administrador de la Sucesión Derechos y obligaciones de los herederos.  Testamentos División de bienes.</w:t>
      </w:r>
      <w:r w:rsidR="00FA0B8E">
        <w:rPr>
          <w:rFonts w:ascii="Arial" w:hAnsi="Arial" w:cs="Arial"/>
          <w:sz w:val="24"/>
          <w:szCs w:val="24"/>
          <w:lang w:val="es-AR"/>
        </w:rPr>
        <w:t xml:space="preserve"> </w:t>
      </w:r>
      <w:r w:rsidR="00FA0B8E">
        <w:rPr>
          <w:rFonts w:ascii="Arial" w:hAnsi="Arial" w:cs="Arial"/>
          <w:sz w:val="24"/>
          <w:szCs w:val="24"/>
          <w:lang w:val="es-AR"/>
        </w:rPr>
        <w:lastRenderedPageBreak/>
        <w:t xml:space="preserve">Derechos </w:t>
      </w:r>
      <w:r w:rsidR="007525E7">
        <w:rPr>
          <w:rFonts w:ascii="Arial" w:hAnsi="Arial" w:cs="Arial"/>
          <w:sz w:val="24"/>
          <w:szCs w:val="24"/>
          <w:lang w:val="es-AR"/>
        </w:rPr>
        <w:t>Reales.</w:t>
      </w:r>
      <w:r w:rsidR="00FA0B8E">
        <w:rPr>
          <w:rFonts w:ascii="Arial" w:hAnsi="Arial" w:cs="Arial"/>
          <w:sz w:val="24"/>
          <w:szCs w:val="24"/>
          <w:lang w:val="es-AR"/>
        </w:rPr>
        <w:t xml:space="preserve"> Definición </w:t>
      </w:r>
      <w:r w:rsidR="007525E7">
        <w:rPr>
          <w:rFonts w:ascii="Arial" w:hAnsi="Arial" w:cs="Arial"/>
          <w:sz w:val="24"/>
          <w:szCs w:val="24"/>
          <w:lang w:val="es-AR"/>
        </w:rPr>
        <w:t>Enumeración.</w:t>
      </w:r>
      <w:r w:rsidR="00FA0B8E">
        <w:rPr>
          <w:rFonts w:ascii="Arial" w:hAnsi="Arial" w:cs="Arial"/>
          <w:sz w:val="24"/>
          <w:szCs w:val="24"/>
          <w:lang w:val="es-AR"/>
        </w:rPr>
        <w:t xml:space="preserve"> </w:t>
      </w:r>
      <w:r w:rsidR="007525E7">
        <w:rPr>
          <w:rFonts w:ascii="Arial" w:hAnsi="Arial" w:cs="Arial"/>
          <w:sz w:val="24"/>
          <w:szCs w:val="24"/>
          <w:lang w:val="es-AR"/>
        </w:rPr>
        <w:t>Fuentes.</w:t>
      </w:r>
      <w:r w:rsidR="00FA0B8E">
        <w:rPr>
          <w:rFonts w:ascii="Arial" w:hAnsi="Arial" w:cs="Arial"/>
          <w:sz w:val="24"/>
          <w:szCs w:val="24"/>
          <w:lang w:val="es-AR"/>
        </w:rPr>
        <w:t xml:space="preserve"> Nuevos </w:t>
      </w:r>
      <w:r w:rsidR="000511A2">
        <w:rPr>
          <w:rFonts w:ascii="Arial" w:hAnsi="Arial" w:cs="Arial"/>
          <w:sz w:val="24"/>
          <w:szCs w:val="24"/>
          <w:lang w:val="es-AR"/>
        </w:rPr>
        <w:t>Derechos. Reales</w:t>
      </w:r>
      <w:r w:rsidR="00FA0B8E">
        <w:rPr>
          <w:rFonts w:ascii="Arial" w:hAnsi="Arial" w:cs="Arial"/>
          <w:sz w:val="24"/>
          <w:szCs w:val="24"/>
          <w:lang w:val="es-AR"/>
        </w:rPr>
        <w:t xml:space="preserve"> Código </w:t>
      </w:r>
      <w:r w:rsidR="007525E7">
        <w:rPr>
          <w:rFonts w:ascii="Arial" w:hAnsi="Arial" w:cs="Arial"/>
          <w:sz w:val="24"/>
          <w:szCs w:val="24"/>
          <w:lang w:val="es-AR"/>
        </w:rPr>
        <w:t>Civil</w:t>
      </w:r>
      <w:r w:rsidR="00FA0B8E">
        <w:rPr>
          <w:rFonts w:ascii="Arial" w:hAnsi="Arial" w:cs="Arial"/>
          <w:sz w:val="24"/>
          <w:szCs w:val="24"/>
          <w:lang w:val="es-AR"/>
        </w:rPr>
        <w:t xml:space="preserve"> y Comercial </w:t>
      </w:r>
      <w:r w:rsidR="007525E7">
        <w:rPr>
          <w:rFonts w:ascii="Arial" w:hAnsi="Arial" w:cs="Arial"/>
          <w:sz w:val="24"/>
          <w:szCs w:val="24"/>
          <w:lang w:val="es-AR"/>
        </w:rPr>
        <w:t>l</w:t>
      </w:r>
      <w:r w:rsidR="00FA0B8E">
        <w:rPr>
          <w:rFonts w:ascii="Arial" w:hAnsi="Arial" w:cs="Arial"/>
          <w:sz w:val="24"/>
          <w:szCs w:val="24"/>
          <w:lang w:val="es-AR"/>
        </w:rPr>
        <w:t xml:space="preserve"> Usufructo, </w:t>
      </w:r>
      <w:r w:rsidR="000511A2">
        <w:rPr>
          <w:rFonts w:ascii="Arial" w:hAnsi="Arial" w:cs="Arial"/>
          <w:sz w:val="24"/>
          <w:szCs w:val="24"/>
          <w:lang w:val="es-AR"/>
        </w:rPr>
        <w:t>Servidumbre,</w:t>
      </w:r>
      <w:r w:rsidR="00FA0B8E">
        <w:rPr>
          <w:rFonts w:ascii="Arial" w:hAnsi="Arial" w:cs="Arial"/>
          <w:sz w:val="24"/>
          <w:szCs w:val="24"/>
          <w:lang w:val="es-AR"/>
        </w:rPr>
        <w:t xml:space="preserve"> Hipoteca y Prenda. </w:t>
      </w:r>
    </w:p>
    <w:p w14:paraId="4C545008" w14:textId="77777777" w:rsidR="00B04B08" w:rsidRPr="00976823" w:rsidRDefault="00B04B08" w:rsidP="00B04B08">
      <w:pPr>
        <w:autoSpaceDE w:val="0"/>
        <w:autoSpaceDN w:val="0"/>
        <w:adjustRightInd w:val="0"/>
        <w:spacing w:line="360" w:lineRule="auto"/>
        <w:ind w:firstLine="708"/>
        <w:rPr>
          <w:rFonts w:ascii="Arial" w:hAnsi="Arial" w:cs="Arial"/>
          <w:sz w:val="24"/>
          <w:szCs w:val="24"/>
          <w:u w:val="single"/>
          <w:lang w:val="es-AR"/>
        </w:rPr>
      </w:pPr>
      <w:r w:rsidRPr="00B25B11">
        <w:rPr>
          <w:rFonts w:ascii="Arial" w:hAnsi="Arial" w:cs="Arial"/>
          <w:i/>
          <w:iCs/>
          <w:sz w:val="24"/>
          <w:szCs w:val="24"/>
          <w:u w:val="single"/>
          <w:lang w:val="es-AR"/>
        </w:rPr>
        <w:t xml:space="preserve">Eje: </w:t>
      </w:r>
      <w:r w:rsidRPr="00976823">
        <w:rPr>
          <w:rFonts w:ascii="Arial" w:hAnsi="Arial" w:cs="Arial"/>
          <w:i/>
          <w:iCs/>
          <w:sz w:val="24"/>
          <w:szCs w:val="24"/>
          <w:u w:val="single"/>
          <w:lang w:val="es-AR"/>
        </w:rPr>
        <w:t xml:space="preserve">Los efectos de los actos jurídicos </w:t>
      </w:r>
    </w:p>
    <w:p w14:paraId="598F1BC5" w14:textId="14325E11" w:rsidR="00B04B08" w:rsidRDefault="00B04B08" w:rsidP="00B04B08">
      <w:pPr>
        <w:autoSpaceDE w:val="0"/>
        <w:autoSpaceDN w:val="0"/>
        <w:adjustRightInd w:val="0"/>
        <w:spacing w:line="360" w:lineRule="auto"/>
        <w:rPr>
          <w:rFonts w:ascii="Arial" w:hAnsi="Arial" w:cs="Arial"/>
          <w:sz w:val="24"/>
          <w:szCs w:val="24"/>
          <w:lang w:val="es-AR"/>
        </w:rPr>
      </w:pPr>
      <w:r w:rsidRPr="00976823">
        <w:rPr>
          <w:rFonts w:ascii="Arial" w:hAnsi="Arial" w:cs="Arial"/>
          <w:sz w:val="24"/>
          <w:szCs w:val="24"/>
          <w:lang w:val="es-AR"/>
        </w:rPr>
        <w:t>Actos jurídicos. Objeto, causa, forma y prueba del acto jurídico. Instrumentos públicos y privados.</w:t>
      </w:r>
      <w:r w:rsidR="007525E7">
        <w:rPr>
          <w:rFonts w:ascii="Arial" w:hAnsi="Arial" w:cs="Arial"/>
          <w:sz w:val="24"/>
          <w:szCs w:val="24"/>
          <w:lang w:val="es-AR"/>
        </w:rPr>
        <w:t xml:space="preserve"> Diferencia entre hecho y acto </w:t>
      </w:r>
      <w:r w:rsidR="000511A2">
        <w:rPr>
          <w:rFonts w:ascii="Arial" w:hAnsi="Arial" w:cs="Arial"/>
          <w:sz w:val="24"/>
          <w:szCs w:val="24"/>
          <w:lang w:val="es-AR"/>
        </w:rPr>
        <w:t>jurídico.</w:t>
      </w:r>
      <w:r w:rsidRPr="00976823">
        <w:rPr>
          <w:rFonts w:ascii="Arial" w:hAnsi="Arial" w:cs="Arial"/>
          <w:sz w:val="24"/>
          <w:szCs w:val="24"/>
          <w:lang w:val="es-AR"/>
        </w:rPr>
        <w:t xml:space="preserve"> La estandarización contractual, las nuevas herramientas informáticas en derecho. Vicios y Modalidades. Vicios de la voluntad. Obligaciones en general, clases. Pago. Otros modos de extinción. Contratos en general, tipologías. Derechos reales: Posesión y tenencia. Dominio. Modos de adquisición, transmisión, extinción y clasificación. Posesión y tenencia. Dominio. Modos de adquisición, transmisión, extinción y clasificación. </w:t>
      </w:r>
    </w:p>
    <w:p w14:paraId="08B208A7" w14:textId="3C21F2EF" w:rsidR="007525E7" w:rsidRDefault="007A1DDA" w:rsidP="00B04B08">
      <w:pPr>
        <w:autoSpaceDE w:val="0"/>
        <w:autoSpaceDN w:val="0"/>
        <w:adjustRightInd w:val="0"/>
        <w:spacing w:line="360" w:lineRule="auto"/>
        <w:rPr>
          <w:rFonts w:ascii="Arial" w:hAnsi="Arial" w:cs="Arial"/>
          <w:sz w:val="24"/>
          <w:szCs w:val="24"/>
          <w:lang w:val="es-AR"/>
        </w:rPr>
      </w:pPr>
      <w:r>
        <w:rPr>
          <w:rFonts w:ascii="Arial" w:hAnsi="Arial" w:cs="Arial"/>
          <w:sz w:val="24"/>
          <w:szCs w:val="24"/>
          <w:lang w:val="es-AR"/>
        </w:rPr>
        <w:t xml:space="preserve">           Eje. </w:t>
      </w:r>
      <w:r w:rsidR="00D33482">
        <w:rPr>
          <w:rFonts w:ascii="Arial" w:hAnsi="Arial" w:cs="Arial"/>
          <w:sz w:val="24"/>
          <w:szCs w:val="24"/>
          <w:lang w:val="es-AR"/>
        </w:rPr>
        <w:t xml:space="preserve"> </w:t>
      </w:r>
      <w:r w:rsidR="00D33482" w:rsidRPr="00F81B2C">
        <w:rPr>
          <w:rFonts w:ascii="Arial" w:hAnsi="Arial" w:cs="Arial"/>
          <w:sz w:val="24"/>
          <w:szCs w:val="24"/>
          <w:u w:val="single"/>
          <w:lang w:val="es-AR"/>
        </w:rPr>
        <w:t xml:space="preserve">Formas de agilizar el comercio y la </w:t>
      </w:r>
      <w:r w:rsidR="000511A2" w:rsidRPr="00F81B2C">
        <w:rPr>
          <w:rFonts w:ascii="Arial" w:hAnsi="Arial" w:cs="Arial"/>
          <w:sz w:val="24"/>
          <w:szCs w:val="24"/>
          <w:u w:val="single"/>
          <w:lang w:val="es-AR"/>
        </w:rPr>
        <w:t>extinción de</w:t>
      </w:r>
      <w:r w:rsidR="00D33482" w:rsidRPr="00F81B2C">
        <w:rPr>
          <w:rFonts w:ascii="Arial" w:hAnsi="Arial" w:cs="Arial"/>
          <w:sz w:val="24"/>
          <w:szCs w:val="24"/>
          <w:u w:val="single"/>
          <w:lang w:val="es-AR"/>
        </w:rPr>
        <w:t xml:space="preserve"> las organizaciones </w:t>
      </w:r>
      <w:r w:rsidR="000511A2" w:rsidRPr="00F81B2C">
        <w:rPr>
          <w:rFonts w:ascii="Arial" w:hAnsi="Arial" w:cs="Arial"/>
          <w:sz w:val="24"/>
          <w:szCs w:val="24"/>
          <w:u w:val="single"/>
          <w:lang w:val="es-AR"/>
        </w:rPr>
        <w:t>comerciales.</w:t>
      </w:r>
      <w:r w:rsidR="00D33482">
        <w:rPr>
          <w:rFonts w:ascii="Arial" w:hAnsi="Arial" w:cs="Arial"/>
          <w:sz w:val="24"/>
          <w:szCs w:val="24"/>
          <w:lang w:val="es-AR"/>
        </w:rPr>
        <w:t xml:space="preserve"> </w:t>
      </w:r>
      <w:r w:rsidR="00324E21" w:rsidRPr="00D33482">
        <w:rPr>
          <w:rFonts w:ascii="Arial" w:hAnsi="Arial" w:cs="Arial"/>
          <w:sz w:val="24"/>
          <w:szCs w:val="24"/>
          <w:lang w:val="es-AR"/>
        </w:rPr>
        <w:t>Titulas</w:t>
      </w:r>
      <w:r w:rsidRPr="00D33482">
        <w:rPr>
          <w:rFonts w:ascii="Arial" w:hAnsi="Arial" w:cs="Arial"/>
          <w:sz w:val="24"/>
          <w:szCs w:val="24"/>
          <w:lang w:val="es-AR"/>
        </w:rPr>
        <w:t xml:space="preserve"> </w:t>
      </w:r>
      <w:r w:rsidR="000511A2" w:rsidRPr="00D33482">
        <w:rPr>
          <w:rFonts w:ascii="Arial" w:hAnsi="Arial" w:cs="Arial"/>
          <w:sz w:val="24"/>
          <w:szCs w:val="24"/>
          <w:lang w:val="es-AR"/>
        </w:rPr>
        <w:t xml:space="preserve">Valores, </w:t>
      </w:r>
      <w:r w:rsidR="000511A2">
        <w:rPr>
          <w:rFonts w:ascii="Arial" w:hAnsi="Arial" w:cs="Arial"/>
          <w:sz w:val="24"/>
          <w:szCs w:val="24"/>
          <w:lang w:val="es-AR"/>
        </w:rPr>
        <w:t>Letra</w:t>
      </w:r>
      <w:r w:rsidR="00324E21">
        <w:rPr>
          <w:rFonts w:ascii="Arial" w:hAnsi="Arial" w:cs="Arial"/>
          <w:sz w:val="24"/>
          <w:szCs w:val="24"/>
          <w:lang w:val="es-AR"/>
        </w:rPr>
        <w:t xml:space="preserve"> de Cambio. Cheque. Pagaré y Factura de Crédito.</w:t>
      </w:r>
      <w:r w:rsidR="007525E7">
        <w:rPr>
          <w:rFonts w:ascii="Arial" w:hAnsi="Arial" w:cs="Arial"/>
          <w:sz w:val="24"/>
          <w:szCs w:val="24"/>
          <w:lang w:val="es-AR"/>
        </w:rPr>
        <w:t xml:space="preserve"> Utilización. Naturaleza Jurídica. Partes </w:t>
      </w:r>
      <w:r w:rsidR="000511A2">
        <w:rPr>
          <w:rFonts w:ascii="Arial" w:hAnsi="Arial" w:cs="Arial"/>
          <w:sz w:val="24"/>
          <w:szCs w:val="24"/>
          <w:lang w:val="es-AR"/>
        </w:rPr>
        <w:t>y Obligaciones.</w:t>
      </w:r>
      <w:r w:rsidR="007525E7">
        <w:rPr>
          <w:rFonts w:ascii="Arial" w:hAnsi="Arial" w:cs="Arial"/>
          <w:sz w:val="24"/>
          <w:szCs w:val="24"/>
          <w:lang w:val="es-AR"/>
        </w:rPr>
        <w:t xml:space="preserve"> Endosos. Su consecuencia </w:t>
      </w:r>
      <w:r w:rsidR="000511A2">
        <w:rPr>
          <w:rFonts w:ascii="Arial" w:hAnsi="Arial" w:cs="Arial"/>
          <w:sz w:val="24"/>
          <w:szCs w:val="24"/>
          <w:lang w:val="es-AR"/>
        </w:rPr>
        <w:t>jurídica.</w:t>
      </w:r>
    </w:p>
    <w:p w14:paraId="110B8D9E" w14:textId="3DCF0373" w:rsidR="007A1DDA" w:rsidRPr="00976823" w:rsidRDefault="004E6E62" w:rsidP="00B04B08">
      <w:pPr>
        <w:autoSpaceDE w:val="0"/>
        <w:autoSpaceDN w:val="0"/>
        <w:adjustRightInd w:val="0"/>
        <w:spacing w:line="360" w:lineRule="auto"/>
        <w:rPr>
          <w:rFonts w:ascii="Arial" w:hAnsi="Arial" w:cs="Arial"/>
          <w:sz w:val="24"/>
          <w:szCs w:val="24"/>
          <w:lang w:val="es-AR"/>
        </w:rPr>
      </w:pPr>
      <w:r>
        <w:rPr>
          <w:rFonts w:ascii="Arial" w:hAnsi="Arial" w:cs="Arial"/>
          <w:sz w:val="24"/>
          <w:szCs w:val="24"/>
          <w:lang w:val="es-AR"/>
        </w:rPr>
        <w:t xml:space="preserve">                   </w:t>
      </w:r>
      <w:r w:rsidR="007525E7">
        <w:rPr>
          <w:rFonts w:ascii="Arial" w:hAnsi="Arial" w:cs="Arial"/>
          <w:sz w:val="24"/>
          <w:szCs w:val="24"/>
          <w:lang w:val="es-AR"/>
        </w:rPr>
        <w:t xml:space="preserve">Concursos y Quiebras. Definición. Tipos. Procedimiento, Obligaciones de las </w:t>
      </w:r>
      <w:r w:rsidR="00277438">
        <w:rPr>
          <w:rFonts w:ascii="Arial" w:hAnsi="Arial" w:cs="Arial"/>
          <w:sz w:val="24"/>
          <w:szCs w:val="24"/>
          <w:lang w:val="es-AR"/>
        </w:rPr>
        <w:t>p</w:t>
      </w:r>
      <w:r w:rsidR="007525E7">
        <w:rPr>
          <w:rFonts w:ascii="Arial" w:hAnsi="Arial" w:cs="Arial"/>
          <w:sz w:val="24"/>
          <w:szCs w:val="24"/>
          <w:lang w:val="es-AR"/>
        </w:rPr>
        <w:t xml:space="preserve">artes. Acuerdos. El síndico. Su actuación. Liquidación. </w:t>
      </w:r>
    </w:p>
    <w:p w14:paraId="62293EBD" w14:textId="77777777" w:rsidR="00B04B08" w:rsidRPr="00976823" w:rsidRDefault="00B04B08" w:rsidP="00B04B08">
      <w:pPr>
        <w:autoSpaceDE w:val="0"/>
        <w:autoSpaceDN w:val="0"/>
        <w:adjustRightInd w:val="0"/>
        <w:spacing w:line="360" w:lineRule="auto"/>
        <w:ind w:firstLine="708"/>
        <w:rPr>
          <w:rFonts w:ascii="Arial" w:hAnsi="Arial" w:cs="Arial"/>
          <w:sz w:val="24"/>
          <w:szCs w:val="24"/>
          <w:u w:val="single"/>
          <w:lang w:val="es-AR"/>
        </w:rPr>
      </w:pPr>
      <w:r w:rsidRPr="00B25B11">
        <w:rPr>
          <w:rFonts w:ascii="Arial" w:hAnsi="Arial" w:cs="Arial"/>
          <w:i/>
          <w:iCs/>
          <w:sz w:val="24"/>
          <w:szCs w:val="24"/>
          <w:u w:val="single"/>
          <w:lang w:val="es-AR"/>
        </w:rPr>
        <w:t xml:space="preserve">Eje: </w:t>
      </w:r>
      <w:r w:rsidRPr="00976823">
        <w:rPr>
          <w:rFonts w:ascii="Arial" w:hAnsi="Arial" w:cs="Arial"/>
          <w:i/>
          <w:iCs/>
          <w:sz w:val="24"/>
          <w:szCs w:val="24"/>
          <w:u w:val="single"/>
          <w:lang w:val="es-AR"/>
        </w:rPr>
        <w:t xml:space="preserve">Métodos alternativos de resolución de conflictos en la sociedad. </w:t>
      </w:r>
    </w:p>
    <w:p w14:paraId="6358C142" w14:textId="77777777" w:rsidR="00B04B08" w:rsidRPr="00B25B11" w:rsidRDefault="00B04B08" w:rsidP="00B04B08">
      <w:pPr>
        <w:autoSpaceDE w:val="0"/>
        <w:autoSpaceDN w:val="0"/>
        <w:adjustRightInd w:val="0"/>
        <w:spacing w:line="360" w:lineRule="auto"/>
        <w:ind w:firstLine="708"/>
        <w:jc w:val="both"/>
        <w:rPr>
          <w:rFonts w:ascii="Arial" w:hAnsi="Arial" w:cs="Arial"/>
          <w:sz w:val="24"/>
          <w:szCs w:val="24"/>
          <w:lang w:val="es-AR"/>
        </w:rPr>
      </w:pPr>
      <w:r w:rsidRPr="00B25B11">
        <w:rPr>
          <w:rFonts w:ascii="Arial" w:hAnsi="Arial" w:cs="Arial"/>
          <w:sz w:val="24"/>
          <w:szCs w:val="24"/>
          <w:lang w:val="es-AR"/>
        </w:rPr>
        <w:t>El estudio de la mediación como herramienta de pacificación social en Argentina, en Latinoamérica y en el mundo.</w:t>
      </w:r>
    </w:p>
    <w:p w14:paraId="5EFAF0B1" w14:textId="77777777" w:rsidR="00B04B08" w:rsidRPr="00F31360" w:rsidRDefault="00B04B08" w:rsidP="00B04B08">
      <w:pPr>
        <w:autoSpaceDE w:val="0"/>
        <w:autoSpaceDN w:val="0"/>
        <w:adjustRightInd w:val="0"/>
        <w:spacing w:line="360" w:lineRule="auto"/>
        <w:ind w:firstLine="708"/>
        <w:jc w:val="both"/>
        <w:rPr>
          <w:rFonts w:ascii="Arial" w:hAnsi="Arial" w:cs="Arial"/>
          <w:b/>
          <w:bCs/>
          <w:color w:val="000000"/>
          <w:sz w:val="24"/>
          <w:szCs w:val="24"/>
          <w:u w:val="single"/>
          <w:lang w:val="es-AR"/>
        </w:rPr>
      </w:pPr>
      <w:r w:rsidRPr="00976823">
        <w:rPr>
          <w:rFonts w:ascii="Arial" w:hAnsi="Arial" w:cs="Arial"/>
          <w:lang w:val="es-AR"/>
        </w:rPr>
        <w:t xml:space="preserve"> </w:t>
      </w:r>
      <w:r w:rsidRPr="00F31360">
        <w:rPr>
          <w:rFonts w:ascii="Arial" w:hAnsi="Arial" w:cs="Arial"/>
          <w:b/>
          <w:bCs/>
          <w:color w:val="000000"/>
          <w:sz w:val="24"/>
          <w:szCs w:val="24"/>
          <w:u w:val="single"/>
          <w:lang w:val="es-AR"/>
        </w:rPr>
        <w:t xml:space="preserve">Propuesta metodológica </w:t>
      </w:r>
    </w:p>
    <w:p w14:paraId="3B96700C" w14:textId="77777777" w:rsidR="00B04B08" w:rsidRPr="00F31360" w:rsidRDefault="00B04B08" w:rsidP="00B04B08">
      <w:pPr>
        <w:autoSpaceDE w:val="0"/>
        <w:autoSpaceDN w:val="0"/>
        <w:adjustRightInd w:val="0"/>
        <w:spacing w:line="360" w:lineRule="auto"/>
        <w:ind w:firstLine="708"/>
        <w:jc w:val="both"/>
        <w:rPr>
          <w:rFonts w:ascii="Arial" w:hAnsi="Arial" w:cs="Arial"/>
          <w:color w:val="000000"/>
          <w:sz w:val="24"/>
          <w:szCs w:val="24"/>
        </w:rPr>
      </w:pPr>
      <w:r w:rsidRPr="00F31360">
        <w:rPr>
          <w:rFonts w:ascii="Arial" w:hAnsi="Arial" w:cs="Arial"/>
          <w:color w:val="000000"/>
          <w:sz w:val="24"/>
          <w:szCs w:val="24"/>
        </w:rPr>
        <w:t xml:space="preserve">En concordancia con lo presentado en la fundamentación en la que se muestra implícitamente la multidimensionalidad de los procesos de enseñanza y aprendizaje, la </w:t>
      </w:r>
      <w:r w:rsidRPr="00F31360">
        <w:rPr>
          <w:rFonts w:ascii="Arial" w:hAnsi="Arial" w:cs="Arial"/>
          <w:bCs/>
          <w:color w:val="000000"/>
          <w:sz w:val="24"/>
          <w:szCs w:val="24"/>
        </w:rPr>
        <w:t>propuesta metodológica</w:t>
      </w:r>
      <w:r w:rsidRPr="00F31360">
        <w:rPr>
          <w:rFonts w:ascii="Arial" w:hAnsi="Arial" w:cs="Arial"/>
          <w:b/>
          <w:bCs/>
          <w:color w:val="000000"/>
          <w:sz w:val="24"/>
          <w:szCs w:val="24"/>
        </w:rPr>
        <w:t xml:space="preserve"> </w:t>
      </w:r>
      <w:r w:rsidRPr="00F31360">
        <w:rPr>
          <w:rFonts w:ascii="Arial" w:hAnsi="Arial" w:cs="Arial"/>
          <w:color w:val="000000"/>
          <w:sz w:val="24"/>
          <w:szCs w:val="24"/>
        </w:rPr>
        <w:t xml:space="preserve">intenta fomentar un enfoque de construcción, profundización e indagación de saberes que respete los procesos constructivos personales tendiendo al aprendizaje colectivo, y a su vez permita abordar el análisis de las diferentes temáticas a través de: </w:t>
      </w:r>
    </w:p>
    <w:p w14:paraId="155544E5" w14:textId="77777777" w:rsidR="00B04B08" w:rsidRPr="00F31360" w:rsidRDefault="00B04B08" w:rsidP="00B04B08">
      <w:pPr>
        <w:spacing w:line="360" w:lineRule="auto"/>
        <w:ind w:firstLine="708"/>
        <w:jc w:val="both"/>
        <w:rPr>
          <w:rFonts w:ascii="Arial" w:eastAsia="Times New Roman" w:hAnsi="Arial" w:cs="Arial"/>
          <w:sz w:val="24"/>
          <w:szCs w:val="24"/>
          <w:lang w:eastAsia="es-ES"/>
        </w:rPr>
      </w:pPr>
      <w:r w:rsidRPr="00F31360">
        <w:rPr>
          <w:rFonts w:ascii="Arial" w:eastAsia="Times New Roman" w:hAnsi="Arial" w:cs="Arial"/>
          <w:sz w:val="24"/>
          <w:szCs w:val="24"/>
          <w:lang w:eastAsia="es-ES"/>
        </w:rPr>
        <w:t xml:space="preserve">- Aula virtual: con el fin de compartir recursos y materiales, abrir debates en foros de intercambio, ofrecer consignas de reflexión y actividades relacionadas con las temáticas tratadas en las horas presenciales. </w:t>
      </w:r>
    </w:p>
    <w:p w14:paraId="0340B214" w14:textId="77777777" w:rsidR="00B04B08" w:rsidRDefault="00B04B08" w:rsidP="00B04B08">
      <w:pPr>
        <w:spacing w:line="360" w:lineRule="auto"/>
        <w:ind w:firstLine="708"/>
        <w:jc w:val="both"/>
        <w:rPr>
          <w:rFonts w:ascii="Arial" w:eastAsia="Times New Roman" w:hAnsi="Arial" w:cs="Arial"/>
          <w:sz w:val="24"/>
          <w:szCs w:val="24"/>
          <w:lang w:eastAsia="es-ES"/>
        </w:rPr>
      </w:pPr>
      <w:r w:rsidRPr="00F31360">
        <w:rPr>
          <w:rFonts w:ascii="Arial" w:eastAsia="Times New Roman" w:hAnsi="Arial" w:cs="Arial"/>
          <w:sz w:val="24"/>
          <w:szCs w:val="24"/>
          <w:lang w:eastAsia="es-ES"/>
        </w:rPr>
        <w:t xml:space="preserve">-Redes colaborativas: diferentes posibilidades de agrupación flexible que propicien una elaboración en común. </w:t>
      </w:r>
    </w:p>
    <w:p w14:paraId="63FC552C" w14:textId="77777777" w:rsidR="00B04B08" w:rsidRPr="00F31360" w:rsidRDefault="00B04B08" w:rsidP="00B04B08">
      <w:pPr>
        <w:spacing w:line="360" w:lineRule="auto"/>
        <w:ind w:firstLine="708"/>
        <w:jc w:val="both"/>
        <w:rPr>
          <w:rFonts w:ascii="Arial" w:eastAsia="Times New Roman" w:hAnsi="Arial" w:cs="Arial"/>
          <w:sz w:val="24"/>
          <w:szCs w:val="24"/>
          <w:lang w:eastAsia="es-ES"/>
        </w:rPr>
      </w:pPr>
      <w:r w:rsidRPr="00F31360">
        <w:rPr>
          <w:rFonts w:ascii="Arial" w:eastAsia="Times New Roman" w:hAnsi="Arial" w:cs="Arial"/>
          <w:sz w:val="24"/>
          <w:szCs w:val="24"/>
          <w:lang w:eastAsia="es-ES"/>
        </w:rPr>
        <w:t>- Intercambio de ideas en blogs, foros de discusión y/o wikis, entre otros entornos virtuales que promueven el trabajo colaborativo, utilizando las tecnologías disponibles para ampliar y sostener el debate fuera del aula.</w:t>
      </w:r>
    </w:p>
    <w:p w14:paraId="625C63C2" w14:textId="77777777" w:rsidR="00B04B08" w:rsidRPr="00F31360" w:rsidRDefault="00B04B08" w:rsidP="00B04B08">
      <w:pPr>
        <w:spacing w:line="360" w:lineRule="auto"/>
        <w:ind w:firstLine="708"/>
        <w:jc w:val="both"/>
        <w:rPr>
          <w:rFonts w:ascii="Arial" w:eastAsia="Times New Roman" w:hAnsi="Arial" w:cs="Arial"/>
          <w:sz w:val="24"/>
          <w:szCs w:val="24"/>
          <w:lang w:eastAsia="es-ES"/>
        </w:rPr>
      </w:pPr>
      <w:r w:rsidRPr="00F31360">
        <w:rPr>
          <w:rFonts w:ascii="Arial" w:eastAsia="Times New Roman" w:hAnsi="Arial" w:cs="Arial"/>
          <w:sz w:val="24"/>
          <w:szCs w:val="24"/>
          <w:lang w:eastAsia="es-ES"/>
        </w:rPr>
        <w:t>-Resolución de problemas</w:t>
      </w:r>
      <w:r w:rsidRPr="00F31360">
        <w:rPr>
          <w:sz w:val="24"/>
          <w:szCs w:val="24"/>
        </w:rPr>
        <w:t xml:space="preserve"> </w:t>
      </w:r>
      <w:r w:rsidRPr="00F31360">
        <w:rPr>
          <w:rFonts w:ascii="Arial" w:eastAsia="Times New Roman" w:hAnsi="Arial" w:cs="Arial"/>
          <w:sz w:val="24"/>
          <w:szCs w:val="24"/>
          <w:lang w:eastAsia="es-ES"/>
        </w:rPr>
        <w:t>que permita a los/las estudiantes contextualizar los conocimientos aprendidos ante una situación problemática.</w:t>
      </w:r>
    </w:p>
    <w:p w14:paraId="0D6BF41A" w14:textId="77777777" w:rsidR="00B04B08" w:rsidRPr="00F31360" w:rsidRDefault="00B04B08" w:rsidP="00B04B08">
      <w:pPr>
        <w:spacing w:line="360" w:lineRule="auto"/>
        <w:ind w:firstLine="708"/>
        <w:jc w:val="both"/>
        <w:rPr>
          <w:rFonts w:ascii="Arial" w:eastAsia="Times New Roman" w:hAnsi="Arial" w:cs="Arial"/>
          <w:sz w:val="24"/>
          <w:szCs w:val="24"/>
          <w:lang w:eastAsia="es-ES"/>
        </w:rPr>
      </w:pPr>
      <w:r w:rsidRPr="00F31360">
        <w:rPr>
          <w:rFonts w:ascii="Arial" w:eastAsia="Times New Roman" w:hAnsi="Arial" w:cs="Arial"/>
          <w:sz w:val="24"/>
          <w:szCs w:val="24"/>
          <w:lang w:eastAsia="es-ES"/>
        </w:rPr>
        <w:t>- Análisis e interpretación de casos reales o simulados</w:t>
      </w:r>
      <w:r w:rsidRPr="00F31360">
        <w:rPr>
          <w:sz w:val="24"/>
          <w:szCs w:val="24"/>
        </w:rPr>
        <w:t xml:space="preserve"> </w:t>
      </w:r>
      <w:r w:rsidRPr="00F31360">
        <w:rPr>
          <w:rFonts w:ascii="Arial" w:eastAsia="Times New Roman" w:hAnsi="Arial" w:cs="Arial"/>
          <w:sz w:val="24"/>
          <w:szCs w:val="24"/>
          <w:lang w:eastAsia="es-ES"/>
        </w:rPr>
        <w:t>para la resolución de cuestiones jurídicas incentivando una mirada contextualizadas despojada de prejuicios.</w:t>
      </w:r>
    </w:p>
    <w:p w14:paraId="01804F22" w14:textId="77777777" w:rsidR="00B04B08" w:rsidRPr="00F31360" w:rsidRDefault="00B04B08" w:rsidP="00B04B08">
      <w:pPr>
        <w:spacing w:line="360" w:lineRule="auto"/>
        <w:ind w:firstLine="708"/>
        <w:jc w:val="both"/>
        <w:rPr>
          <w:rFonts w:ascii="Arial" w:eastAsia="Times New Roman" w:hAnsi="Arial" w:cs="Arial"/>
          <w:sz w:val="24"/>
          <w:szCs w:val="24"/>
          <w:lang w:eastAsia="es-ES"/>
        </w:rPr>
      </w:pPr>
      <w:r w:rsidRPr="00F31360">
        <w:rPr>
          <w:rFonts w:ascii="Arial" w:eastAsia="Times New Roman" w:hAnsi="Arial" w:cs="Arial"/>
          <w:sz w:val="24"/>
          <w:szCs w:val="24"/>
          <w:lang w:eastAsia="es-ES"/>
        </w:rPr>
        <w:t>-Entrevistas a diferentes profesionales (docentes del Instituto o la ciudad, abogados, contadores, entre otros) lo cual permite a los/las estudiantes contextualizar los conocimientos aprendidos y las situaciones problemáticas abordadas para su estudio.</w:t>
      </w:r>
    </w:p>
    <w:p w14:paraId="32687BFB" w14:textId="77777777" w:rsidR="00B04B08" w:rsidRPr="00F31360" w:rsidRDefault="00B04B08" w:rsidP="00B04B08">
      <w:pPr>
        <w:spacing w:line="360" w:lineRule="auto"/>
        <w:ind w:firstLine="708"/>
        <w:jc w:val="both"/>
        <w:rPr>
          <w:rFonts w:ascii="Arial" w:eastAsia="Times New Roman" w:hAnsi="Arial" w:cs="Arial"/>
          <w:sz w:val="24"/>
          <w:szCs w:val="24"/>
          <w:lang w:eastAsia="es-ES"/>
        </w:rPr>
      </w:pPr>
      <w:r w:rsidRPr="00F31360">
        <w:rPr>
          <w:rFonts w:ascii="Arial" w:eastAsia="Times New Roman" w:hAnsi="Arial" w:cs="Arial"/>
          <w:sz w:val="24"/>
          <w:szCs w:val="24"/>
          <w:lang w:eastAsia="es-ES"/>
        </w:rPr>
        <w:lastRenderedPageBreak/>
        <w:t>-Interpretación de textos jurídicos mediante conversaciones guiadas y lecturas compartidas: procesos de interacción entre quien lee, el texto, los otros y transformación (deconstrucción, enriquecimiento) de conocimientos previos.</w:t>
      </w:r>
    </w:p>
    <w:p w14:paraId="6D69219A" w14:textId="77777777" w:rsidR="00B04B08" w:rsidRPr="00F31360" w:rsidRDefault="00B04B08" w:rsidP="00B04B08">
      <w:pPr>
        <w:spacing w:line="360" w:lineRule="auto"/>
        <w:ind w:firstLine="708"/>
        <w:jc w:val="both"/>
        <w:rPr>
          <w:rFonts w:ascii="Arial" w:eastAsia="Times New Roman" w:hAnsi="Arial" w:cs="Arial"/>
          <w:sz w:val="24"/>
          <w:szCs w:val="24"/>
          <w:lang w:eastAsia="es-ES"/>
        </w:rPr>
      </w:pPr>
      <w:r w:rsidRPr="00F31360">
        <w:rPr>
          <w:rFonts w:ascii="Arial" w:eastAsia="Times New Roman" w:hAnsi="Arial" w:cs="Arial"/>
          <w:sz w:val="24"/>
          <w:szCs w:val="24"/>
          <w:lang w:eastAsia="es-ES"/>
        </w:rPr>
        <w:t>-Utilización de normativa para establecer puentes entre lo teórico y doctrinario y la praxis propiamente dicha de los casos reales o ficticios.</w:t>
      </w:r>
    </w:p>
    <w:p w14:paraId="753AF8FB" w14:textId="77777777" w:rsidR="00B04B08" w:rsidRPr="00F31360" w:rsidRDefault="00B04B08" w:rsidP="00B04B08">
      <w:pPr>
        <w:spacing w:line="360" w:lineRule="auto"/>
        <w:ind w:firstLine="708"/>
        <w:jc w:val="both"/>
        <w:rPr>
          <w:rFonts w:ascii="Arial" w:eastAsia="Times New Roman" w:hAnsi="Arial" w:cs="Arial"/>
          <w:sz w:val="24"/>
          <w:szCs w:val="24"/>
          <w:lang w:eastAsia="es-ES"/>
        </w:rPr>
      </w:pPr>
      <w:r w:rsidRPr="00F31360">
        <w:rPr>
          <w:rFonts w:ascii="Arial" w:eastAsia="Times New Roman" w:hAnsi="Arial" w:cs="Arial"/>
          <w:sz w:val="24"/>
          <w:szCs w:val="24"/>
          <w:lang w:eastAsia="es-ES"/>
        </w:rPr>
        <w:t>-Lectura comprensiva de textos, que permita análisis comparativos y jerarquización de datos.</w:t>
      </w:r>
    </w:p>
    <w:p w14:paraId="726EAA25" w14:textId="77777777" w:rsidR="00B04B08" w:rsidRPr="00F31360" w:rsidRDefault="00B04B08" w:rsidP="00B04B08">
      <w:pPr>
        <w:spacing w:line="360" w:lineRule="auto"/>
        <w:ind w:firstLine="708"/>
        <w:jc w:val="both"/>
        <w:rPr>
          <w:rFonts w:ascii="Arial" w:eastAsia="Times New Roman" w:hAnsi="Arial" w:cs="Arial"/>
          <w:sz w:val="24"/>
          <w:szCs w:val="24"/>
          <w:lang w:eastAsia="es-ES"/>
        </w:rPr>
      </w:pPr>
      <w:r w:rsidRPr="00F31360">
        <w:rPr>
          <w:rFonts w:ascii="Arial" w:eastAsia="Times New Roman" w:hAnsi="Arial" w:cs="Arial"/>
          <w:sz w:val="24"/>
          <w:szCs w:val="24"/>
          <w:lang w:eastAsia="es-ES"/>
        </w:rPr>
        <w:t>-Reflexión crítica de las alternativas de solución.</w:t>
      </w:r>
    </w:p>
    <w:p w14:paraId="1A823C1D" w14:textId="77777777" w:rsidR="00B04B08" w:rsidRPr="00F31360" w:rsidRDefault="00B04B08" w:rsidP="00B04B08">
      <w:pPr>
        <w:spacing w:line="360" w:lineRule="auto"/>
        <w:ind w:firstLine="708"/>
        <w:jc w:val="both"/>
        <w:rPr>
          <w:rFonts w:ascii="Arial" w:eastAsia="Times New Roman" w:hAnsi="Arial" w:cs="Arial"/>
          <w:sz w:val="24"/>
          <w:szCs w:val="24"/>
          <w:lang w:eastAsia="es-ES"/>
        </w:rPr>
      </w:pPr>
      <w:r w:rsidRPr="00F31360">
        <w:rPr>
          <w:rFonts w:ascii="Arial" w:eastAsia="Times New Roman" w:hAnsi="Arial" w:cs="Arial"/>
          <w:sz w:val="24"/>
          <w:szCs w:val="24"/>
          <w:lang w:eastAsia="es-ES"/>
        </w:rPr>
        <w:t>-Participación en eventos, exposiciones, teleconferencias.</w:t>
      </w:r>
    </w:p>
    <w:p w14:paraId="1148E2F4" w14:textId="77777777" w:rsidR="00B04B08" w:rsidRPr="00F31360" w:rsidRDefault="00B04B08" w:rsidP="00B04B08">
      <w:pPr>
        <w:spacing w:line="360" w:lineRule="auto"/>
        <w:ind w:firstLine="708"/>
        <w:jc w:val="both"/>
        <w:rPr>
          <w:rFonts w:ascii="Arial" w:eastAsia="Times New Roman" w:hAnsi="Arial" w:cs="Arial"/>
          <w:sz w:val="24"/>
          <w:szCs w:val="24"/>
          <w:lang w:eastAsia="es-ES"/>
        </w:rPr>
      </w:pPr>
      <w:r w:rsidRPr="00F31360">
        <w:rPr>
          <w:rFonts w:ascii="Arial" w:eastAsia="Times New Roman" w:hAnsi="Arial" w:cs="Arial"/>
          <w:sz w:val="24"/>
          <w:szCs w:val="24"/>
          <w:lang w:eastAsia="es-ES"/>
        </w:rPr>
        <w:t>-Presentación oral; utilización de distintas formas de tratamiento de la información y múltiples lenguajes. Narrativas diversas y ejemplos clarificadores.</w:t>
      </w:r>
    </w:p>
    <w:p w14:paraId="343769E2" w14:textId="28A869B7" w:rsidR="00B04B08" w:rsidRPr="00F31360" w:rsidRDefault="00B04B08" w:rsidP="00B04B08">
      <w:pPr>
        <w:spacing w:line="360" w:lineRule="auto"/>
        <w:ind w:firstLine="708"/>
        <w:jc w:val="both"/>
        <w:rPr>
          <w:rFonts w:ascii="Arial" w:eastAsia="Times New Roman" w:hAnsi="Arial" w:cs="Arial"/>
          <w:sz w:val="24"/>
          <w:szCs w:val="24"/>
          <w:lang w:eastAsia="es-ES"/>
        </w:rPr>
      </w:pPr>
      <w:r w:rsidRPr="00F31360">
        <w:rPr>
          <w:rFonts w:ascii="Arial" w:eastAsia="Times New Roman" w:hAnsi="Arial" w:cs="Arial"/>
          <w:sz w:val="24"/>
          <w:szCs w:val="24"/>
          <w:lang w:eastAsia="es-ES"/>
        </w:rPr>
        <w:t>-Debate y análisis sobre temáticas relacionadas con el saber jurídico y el proceso de enseñanza-aprendizaje</w:t>
      </w:r>
      <w:r w:rsidR="0018522A">
        <w:rPr>
          <w:rFonts w:ascii="Arial" w:eastAsia="Times New Roman" w:hAnsi="Arial" w:cs="Arial"/>
          <w:sz w:val="24"/>
          <w:szCs w:val="24"/>
          <w:lang w:eastAsia="es-ES"/>
        </w:rPr>
        <w:t>.</w:t>
      </w:r>
    </w:p>
    <w:p w14:paraId="4CE5C244" w14:textId="77777777" w:rsidR="00B04B08" w:rsidRPr="00F31360" w:rsidRDefault="00B04B08" w:rsidP="00B04B08">
      <w:pPr>
        <w:autoSpaceDE w:val="0"/>
        <w:autoSpaceDN w:val="0"/>
        <w:adjustRightInd w:val="0"/>
        <w:spacing w:line="360" w:lineRule="auto"/>
        <w:ind w:firstLine="708"/>
        <w:jc w:val="both"/>
        <w:rPr>
          <w:rFonts w:ascii="Arial" w:hAnsi="Arial" w:cs="Arial"/>
          <w:b/>
          <w:bCs/>
          <w:color w:val="000000"/>
          <w:sz w:val="24"/>
          <w:szCs w:val="24"/>
          <w:u w:val="single"/>
          <w:lang w:val="es-AR"/>
        </w:rPr>
      </w:pPr>
      <w:r w:rsidRPr="00F31360">
        <w:rPr>
          <w:rFonts w:ascii="Arial" w:hAnsi="Arial" w:cs="Arial"/>
          <w:b/>
          <w:bCs/>
          <w:color w:val="000000"/>
          <w:sz w:val="24"/>
          <w:szCs w:val="24"/>
          <w:u w:val="single"/>
          <w:lang w:val="es-AR"/>
        </w:rPr>
        <w:t>Evaluación:</w:t>
      </w:r>
    </w:p>
    <w:p w14:paraId="255A8944" w14:textId="77777777" w:rsidR="00B04B08" w:rsidRPr="00F31360" w:rsidRDefault="00B04B08" w:rsidP="00B04B08">
      <w:pPr>
        <w:autoSpaceDE w:val="0"/>
        <w:autoSpaceDN w:val="0"/>
        <w:adjustRightInd w:val="0"/>
        <w:spacing w:line="360" w:lineRule="auto"/>
        <w:ind w:firstLine="708"/>
        <w:jc w:val="both"/>
        <w:rPr>
          <w:rFonts w:ascii="Arial" w:hAnsi="Arial" w:cs="Arial"/>
          <w:bCs/>
          <w:color w:val="000000"/>
          <w:sz w:val="24"/>
          <w:szCs w:val="24"/>
          <w:lang w:val="es-AR"/>
        </w:rPr>
      </w:pPr>
      <w:r w:rsidRPr="00F31360">
        <w:rPr>
          <w:rFonts w:ascii="Arial" w:hAnsi="Arial" w:cs="Arial"/>
          <w:bCs/>
          <w:color w:val="000000"/>
          <w:sz w:val="24"/>
          <w:szCs w:val="24"/>
          <w:lang w:val="es-AR"/>
        </w:rPr>
        <w:t>La evaluación es entendida dentro del marco de los procesos de enseñanza y aprendizaje y como la posibilidad de tomar decisiones de diversa índole, atendiendo a perspectivas político-pedagógicas y a los propósitos planteados. Se busca que la misma sea “participativa, construyendo indicadores situados que ponderen los progresos en función de las metas propuestas y reformulen estrategias de trabajo”. (López, 2017). Sus condiciones generales de aprobación, promoción y acreditación, se enmarcan dentro del Reglamento Académico Marco, Decreto 4199/15.</w:t>
      </w:r>
    </w:p>
    <w:p w14:paraId="1D50B206" w14:textId="77777777" w:rsidR="00B04B08" w:rsidRPr="00F31360" w:rsidRDefault="00B04B08" w:rsidP="00B04B08">
      <w:pPr>
        <w:autoSpaceDE w:val="0"/>
        <w:autoSpaceDN w:val="0"/>
        <w:adjustRightInd w:val="0"/>
        <w:spacing w:line="360" w:lineRule="auto"/>
        <w:ind w:firstLine="708"/>
        <w:jc w:val="both"/>
        <w:rPr>
          <w:rFonts w:ascii="Arial" w:hAnsi="Arial" w:cs="Arial"/>
          <w:color w:val="000000"/>
          <w:sz w:val="24"/>
          <w:szCs w:val="24"/>
          <w:lang w:val="es-AR"/>
        </w:rPr>
      </w:pPr>
      <w:r w:rsidRPr="00F31360">
        <w:rPr>
          <w:rFonts w:ascii="Arial" w:hAnsi="Arial" w:cs="Arial"/>
          <w:color w:val="000000"/>
          <w:sz w:val="24"/>
          <w:szCs w:val="24"/>
          <w:lang w:val="es-AR"/>
        </w:rPr>
        <w:t xml:space="preserve">Los </w:t>
      </w:r>
      <w:r w:rsidRPr="00F31360">
        <w:rPr>
          <w:rFonts w:ascii="Arial" w:hAnsi="Arial" w:cs="Arial"/>
          <w:b/>
          <w:bCs/>
          <w:color w:val="000000"/>
          <w:sz w:val="24"/>
          <w:szCs w:val="24"/>
          <w:lang w:val="es-AR"/>
        </w:rPr>
        <w:t>criterios</w:t>
      </w:r>
      <w:r w:rsidRPr="00F31360">
        <w:rPr>
          <w:rFonts w:ascii="Arial" w:hAnsi="Arial" w:cs="Arial"/>
          <w:bCs/>
          <w:color w:val="000000"/>
          <w:sz w:val="24"/>
          <w:szCs w:val="24"/>
          <w:lang w:val="es-AR"/>
        </w:rPr>
        <w:t xml:space="preserve"> de evaluación</w:t>
      </w:r>
      <w:r w:rsidRPr="00F31360">
        <w:rPr>
          <w:rFonts w:ascii="Arial" w:hAnsi="Arial" w:cs="Arial"/>
          <w:b/>
          <w:bCs/>
          <w:color w:val="000000"/>
          <w:sz w:val="24"/>
          <w:szCs w:val="24"/>
          <w:lang w:val="es-AR"/>
        </w:rPr>
        <w:t xml:space="preserve"> </w:t>
      </w:r>
      <w:r w:rsidRPr="00F31360">
        <w:rPr>
          <w:rFonts w:ascii="Arial" w:hAnsi="Arial" w:cs="Arial"/>
          <w:color w:val="000000"/>
          <w:sz w:val="24"/>
          <w:szCs w:val="24"/>
          <w:lang w:val="es-AR"/>
        </w:rPr>
        <w:t xml:space="preserve">serán explicitados y explicados con anterioridad a los/las estudiantes buscando la concordancia con los propósitos planteados: </w:t>
      </w:r>
    </w:p>
    <w:p w14:paraId="3BCA4C1F" w14:textId="77777777" w:rsidR="00B04B08" w:rsidRPr="00F31360" w:rsidRDefault="00B04B08" w:rsidP="00B04B08">
      <w:pPr>
        <w:autoSpaceDE w:val="0"/>
        <w:autoSpaceDN w:val="0"/>
        <w:adjustRightInd w:val="0"/>
        <w:spacing w:line="360" w:lineRule="auto"/>
        <w:jc w:val="both"/>
        <w:rPr>
          <w:rFonts w:ascii="Arial" w:hAnsi="Arial" w:cs="Arial"/>
          <w:color w:val="000000"/>
          <w:sz w:val="24"/>
          <w:szCs w:val="24"/>
          <w:lang w:val="es-AR"/>
        </w:rPr>
      </w:pPr>
      <w:r w:rsidRPr="00F31360">
        <w:rPr>
          <w:rFonts w:ascii="Arial" w:hAnsi="Arial" w:cs="Arial"/>
          <w:color w:val="000000"/>
          <w:sz w:val="24"/>
          <w:szCs w:val="24"/>
          <w:lang w:val="es-AR"/>
        </w:rPr>
        <w:t xml:space="preserve">- Participación activa y responsable en los diferentes momentos de las clases y entornos virtuales. </w:t>
      </w:r>
    </w:p>
    <w:p w14:paraId="5AD72717" w14:textId="77777777" w:rsidR="00B04B08" w:rsidRPr="00F31360" w:rsidRDefault="00B04B08" w:rsidP="00B04B08">
      <w:pPr>
        <w:autoSpaceDE w:val="0"/>
        <w:autoSpaceDN w:val="0"/>
        <w:adjustRightInd w:val="0"/>
        <w:spacing w:line="360" w:lineRule="auto"/>
        <w:jc w:val="both"/>
        <w:rPr>
          <w:rFonts w:ascii="Arial" w:hAnsi="Arial" w:cs="Arial"/>
          <w:color w:val="000000"/>
          <w:sz w:val="24"/>
          <w:szCs w:val="24"/>
          <w:lang w:val="es-AR"/>
        </w:rPr>
      </w:pPr>
      <w:r w:rsidRPr="00F31360">
        <w:rPr>
          <w:rFonts w:ascii="Arial" w:hAnsi="Arial" w:cs="Arial"/>
          <w:color w:val="000000"/>
          <w:sz w:val="24"/>
          <w:szCs w:val="24"/>
          <w:lang w:val="es-AR"/>
        </w:rPr>
        <w:t xml:space="preserve">- Compromiso con las lecturas y consignas de trabajo. </w:t>
      </w:r>
    </w:p>
    <w:p w14:paraId="0B03716E" w14:textId="77777777" w:rsidR="00B04B08" w:rsidRPr="00F31360" w:rsidRDefault="00B04B08" w:rsidP="00B04B08">
      <w:pPr>
        <w:autoSpaceDE w:val="0"/>
        <w:autoSpaceDN w:val="0"/>
        <w:adjustRightInd w:val="0"/>
        <w:spacing w:line="360" w:lineRule="auto"/>
        <w:jc w:val="both"/>
        <w:rPr>
          <w:rFonts w:ascii="Arial" w:hAnsi="Arial" w:cs="Arial"/>
          <w:color w:val="000000"/>
          <w:sz w:val="24"/>
          <w:szCs w:val="24"/>
          <w:lang w:val="es-AR"/>
        </w:rPr>
      </w:pPr>
      <w:r w:rsidRPr="00F31360">
        <w:rPr>
          <w:rFonts w:ascii="Arial" w:hAnsi="Arial" w:cs="Arial"/>
          <w:color w:val="000000"/>
          <w:sz w:val="24"/>
          <w:szCs w:val="24"/>
          <w:lang w:val="es-AR"/>
        </w:rPr>
        <w:t xml:space="preserve">- Apropiación, análisis e integración de saberes. </w:t>
      </w:r>
    </w:p>
    <w:p w14:paraId="1E2334CC" w14:textId="77777777" w:rsidR="00B04B08" w:rsidRPr="00F31360" w:rsidRDefault="00B04B08" w:rsidP="00B04B08">
      <w:pPr>
        <w:autoSpaceDE w:val="0"/>
        <w:autoSpaceDN w:val="0"/>
        <w:adjustRightInd w:val="0"/>
        <w:spacing w:line="360" w:lineRule="auto"/>
        <w:jc w:val="both"/>
        <w:rPr>
          <w:rFonts w:ascii="Arial" w:hAnsi="Arial" w:cs="Arial"/>
          <w:color w:val="000000"/>
          <w:sz w:val="24"/>
          <w:szCs w:val="24"/>
          <w:lang w:val="es-AR"/>
        </w:rPr>
      </w:pPr>
      <w:r w:rsidRPr="00F31360">
        <w:rPr>
          <w:rFonts w:ascii="Arial" w:hAnsi="Arial" w:cs="Arial"/>
          <w:color w:val="000000"/>
          <w:sz w:val="24"/>
          <w:szCs w:val="24"/>
          <w:lang w:val="es-AR"/>
        </w:rPr>
        <w:t xml:space="preserve">- Predisposición a la reflexión e indagación sobre las temáticas. </w:t>
      </w:r>
    </w:p>
    <w:p w14:paraId="47AD338D" w14:textId="77777777" w:rsidR="00B04B08" w:rsidRPr="00F31360" w:rsidRDefault="00B04B08" w:rsidP="00B04B08">
      <w:pPr>
        <w:autoSpaceDE w:val="0"/>
        <w:autoSpaceDN w:val="0"/>
        <w:adjustRightInd w:val="0"/>
        <w:spacing w:line="360" w:lineRule="auto"/>
        <w:jc w:val="both"/>
        <w:rPr>
          <w:rFonts w:ascii="Arial" w:hAnsi="Arial" w:cs="Arial"/>
          <w:color w:val="000000"/>
          <w:sz w:val="24"/>
          <w:szCs w:val="24"/>
          <w:lang w:val="es-AR"/>
        </w:rPr>
      </w:pPr>
      <w:r w:rsidRPr="00F31360">
        <w:rPr>
          <w:rFonts w:ascii="Arial" w:hAnsi="Arial" w:cs="Arial"/>
          <w:color w:val="000000"/>
          <w:sz w:val="24"/>
          <w:szCs w:val="24"/>
          <w:lang w:val="es-AR"/>
        </w:rPr>
        <w:t xml:space="preserve">- Superación progresiva en referencia a los señalamientos que se realicen. </w:t>
      </w:r>
    </w:p>
    <w:p w14:paraId="5A9F7FF6" w14:textId="77777777" w:rsidR="00B04B08" w:rsidRPr="00F31360" w:rsidRDefault="00B04B08" w:rsidP="00B04B08">
      <w:pPr>
        <w:autoSpaceDE w:val="0"/>
        <w:autoSpaceDN w:val="0"/>
        <w:adjustRightInd w:val="0"/>
        <w:spacing w:line="360" w:lineRule="auto"/>
        <w:jc w:val="both"/>
        <w:rPr>
          <w:rFonts w:ascii="Arial" w:hAnsi="Arial" w:cs="Arial"/>
          <w:color w:val="000000"/>
          <w:sz w:val="24"/>
          <w:szCs w:val="24"/>
          <w:lang w:val="es-AR"/>
        </w:rPr>
      </w:pPr>
      <w:r w:rsidRPr="00F31360">
        <w:rPr>
          <w:rFonts w:ascii="Arial" w:hAnsi="Arial" w:cs="Arial"/>
          <w:color w:val="000000"/>
          <w:sz w:val="24"/>
          <w:szCs w:val="24"/>
          <w:lang w:val="es-AR"/>
        </w:rPr>
        <w:t>- Utilización de lenguaje jurídico específico (precisión conceptual).</w:t>
      </w:r>
    </w:p>
    <w:p w14:paraId="33FCF51B" w14:textId="77777777" w:rsidR="00B04B08" w:rsidRPr="00F31360" w:rsidRDefault="00B04B08" w:rsidP="00B04B08">
      <w:pPr>
        <w:autoSpaceDE w:val="0"/>
        <w:autoSpaceDN w:val="0"/>
        <w:adjustRightInd w:val="0"/>
        <w:spacing w:line="360" w:lineRule="auto"/>
        <w:jc w:val="both"/>
        <w:rPr>
          <w:rFonts w:ascii="Arial" w:hAnsi="Arial" w:cs="Arial"/>
          <w:color w:val="000000"/>
          <w:sz w:val="24"/>
          <w:szCs w:val="24"/>
          <w:lang w:val="es-AR"/>
        </w:rPr>
      </w:pPr>
      <w:r w:rsidRPr="00F31360">
        <w:rPr>
          <w:rFonts w:ascii="Arial" w:hAnsi="Arial" w:cs="Arial"/>
          <w:color w:val="000000"/>
          <w:sz w:val="24"/>
          <w:szCs w:val="24"/>
          <w:lang w:val="es-AR"/>
        </w:rPr>
        <w:t xml:space="preserve">- Disponibilidad, flexibilidad y apertura para el trabajo grupal. </w:t>
      </w:r>
    </w:p>
    <w:p w14:paraId="4FBE803C" w14:textId="77777777" w:rsidR="00B04B08" w:rsidRPr="00F31360" w:rsidRDefault="00B04B08" w:rsidP="00B04B08">
      <w:pPr>
        <w:spacing w:line="360" w:lineRule="auto"/>
        <w:ind w:firstLine="708"/>
        <w:jc w:val="both"/>
        <w:rPr>
          <w:rFonts w:ascii="Arial" w:eastAsia="Times New Roman" w:hAnsi="Arial" w:cs="Arial"/>
          <w:sz w:val="24"/>
          <w:szCs w:val="24"/>
          <w:lang w:eastAsia="es-ES"/>
        </w:rPr>
      </w:pPr>
      <w:r w:rsidRPr="00F31360">
        <w:rPr>
          <w:rFonts w:ascii="Arial" w:hAnsi="Arial" w:cs="Arial"/>
          <w:color w:val="000000"/>
          <w:sz w:val="24"/>
          <w:szCs w:val="24"/>
          <w:lang w:val="es-AR"/>
        </w:rPr>
        <w:t xml:space="preserve">La evaluación será </w:t>
      </w:r>
      <w:r w:rsidRPr="00F31360">
        <w:rPr>
          <w:rFonts w:ascii="Arial" w:hAnsi="Arial" w:cs="Arial"/>
          <w:b/>
          <w:bCs/>
          <w:color w:val="000000"/>
          <w:sz w:val="24"/>
          <w:szCs w:val="24"/>
          <w:lang w:val="es-AR"/>
        </w:rPr>
        <w:t xml:space="preserve">diagnóstica </w:t>
      </w:r>
      <w:r w:rsidRPr="00F31360">
        <w:rPr>
          <w:rFonts w:ascii="Arial" w:hAnsi="Arial" w:cs="Arial"/>
          <w:color w:val="000000"/>
          <w:sz w:val="24"/>
          <w:szCs w:val="24"/>
          <w:lang w:val="es-AR"/>
        </w:rPr>
        <w:t>(al inicio del ciclo lectivo y presentación de cada eje), para adecuar el dispositivo de enseñanza a las particularidades del grupo</w:t>
      </w:r>
      <w:r w:rsidRPr="00F31360">
        <w:rPr>
          <w:rFonts w:ascii="Arial" w:eastAsia="Times New Roman" w:hAnsi="Arial" w:cs="Arial"/>
          <w:sz w:val="24"/>
          <w:szCs w:val="24"/>
          <w:lang w:eastAsia="es-ES"/>
        </w:rPr>
        <w:t xml:space="preserve">. Se llevará a cabo mediante un análisis inicial, con la valoración de los conocimientos previos. A través de trabajos prácticos y/o preguntas orales. </w:t>
      </w:r>
      <w:r w:rsidRPr="00F31360">
        <w:rPr>
          <w:rFonts w:ascii="Arial" w:hAnsi="Arial" w:cs="Arial"/>
          <w:color w:val="000000"/>
          <w:sz w:val="24"/>
          <w:szCs w:val="24"/>
          <w:lang w:val="es-AR"/>
        </w:rPr>
        <w:t xml:space="preserve">La evaluación será </w:t>
      </w:r>
      <w:r w:rsidRPr="00F31360">
        <w:rPr>
          <w:rFonts w:ascii="Arial" w:hAnsi="Arial" w:cs="Arial"/>
          <w:b/>
          <w:bCs/>
          <w:color w:val="000000"/>
          <w:sz w:val="24"/>
          <w:szCs w:val="24"/>
          <w:lang w:val="es-AR"/>
        </w:rPr>
        <w:t>formativa y continua</w:t>
      </w:r>
      <w:r w:rsidRPr="00F31360">
        <w:rPr>
          <w:rFonts w:ascii="Arial" w:hAnsi="Arial" w:cs="Arial"/>
          <w:color w:val="000000"/>
          <w:sz w:val="24"/>
          <w:szCs w:val="24"/>
          <w:lang w:val="es-AR"/>
        </w:rPr>
        <w:t>, para regular el accionar pedagógico y las estrategias utilizadas, alentando el ritmo y progreso constructivo,</w:t>
      </w:r>
      <w:r w:rsidRPr="00F31360">
        <w:rPr>
          <w:rFonts w:ascii="Arial" w:eastAsia="Times New Roman" w:hAnsi="Arial" w:cs="Arial"/>
          <w:sz w:val="24"/>
          <w:szCs w:val="24"/>
          <w:lang w:eastAsia="es-ES"/>
        </w:rPr>
        <w:t xml:space="preserve"> a lo largo del período lectivo. Dicha evaluación tomará como punto de partida la evaluación diagnóstica y se llevará cabo mediante la observación sistemática, los registros de actitudes y conductas de los estudiantes señalando su desempeño áulico cotidiano, los contenidos de las producciones, la presentación en tiempo y forma. Se tendrá en cuenta la historia personal y escolar de cada estudiante. </w:t>
      </w:r>
      <w:r w:rsidRPr="00F31360">
        <w:rPr>
          <w:rFonts w:ascii="Arial" w:hAnsi="Arial" w:cs="Arial"/>
          <w:color w:val="000000"/>
          <w:sz w:val="24"/>
          <w:szCs w:val="24"/>
          <w:lang w:val="es-AR"/>
        </w:rPr>
        <w:t xml:space="preserve">La evaluación será </w:t>
      </w:r>
      <w:r w:rsidRPr="00F31360">
        <w:rPr>
          <w:rFonts w:ascii="Arial" w:hAnsi="Arial" w:cs="Arial"/>
          <w:b/>
          <w:bCs/>
          <w:color w:val="000000"/>
          <w:sz w:val="24"/>
          <w:szCs w:val="24"/>
          <w:lang w:val="es-AR"/>
        </w:rPr>
        <w:t>sumativa</w:t>
      </w:r>
      <w:r w:rsidRPr="00F31360">
        <w:rPr>
          <w:rFonts w:ascii="Arial" w:hAnsi="Arial" w:cs="Arial"/>
          <w:color w:val="000000"/>
          <w:sz w:val="24"/>
          <w:szCs w:val="24"/>
          <w:lang w:val="es-AR"/>
        </w:rPr>
        <w:t xml:space="preserve">, buscando un </w:t>
      </w:r>
      <w:r w:rsidRPr="00F31360">
        <w:rPr>
          <w:rFonts w:ascii="Arial" w:hAnsi="Arial" w:cs="Arial"/>
          <w:color w:val="000000"/>
          <w:sz w:val="24"/>
          <w:szCs w:val="24"/>
          <w:lang w:val="es-AR"/>
        </w:rPr>
        <w:lastRenderedPageBreak/>
        <w:t xml:space="preserve">balance con carácter certificativo que contemple los criterios de aprobación final, calificación y acreditación propuestos en la normativa vigente. </w:t>
      </w:r>
      <w:r w:rsidRPr="00F31360">
        <w:rPr>
          <w:rFonts w:ascii="Arial" w:eastAsia="Times New Roman" w:hAnsi="Arial" w:cs="Arial"/>
          <w:sz w:val="24"/>
          <w:szCs w:val="24"/>
          <w:lang w:eastAsia="es-ES"/>
        </w:rPr>
        <w:t>El juicio en torno al resultado final del proceso enseñanza-aprendizaje, a fin de  detectar en qué medida se internalizan los contenidos, presentados mediante evaluaciones orales y/o escritas, y a través de los siguientes dispositivos:</w:t>
      </w:r>
    </w:p>
    <w:p w14:paraId="5A4A5F6D" w14:textId="7BA80B29" w:rsidR="00B04B08" w:rsidRPr="00F31360" w:rsidRDefault="00B04B08" w:rsidP="00B04B08">
      <w:pPr>
        <w:spacing w:line="360" w:lineRule="auto"/>
        <w:ind w:firstLine="708"/>
        <w:jc w:val="both"/>
        <w:rPr>
          <w:rFonts w:ascii="Arial" w:eastAsia="Times New Roman" w:hAnsi="Arial" w:cs="Arial"/>
          <w:sz w:val="24"/>
          <w:szCs w:val="24"/>
          <w:lang w:eastAsia="es-ES"/>
        </w:rPr>
      </w:pPr>
      <w:r w:rsidRPr="00F31360">
        <w:rPr>
          <w:rFonts w:ascii="Arial" w:eastAsia="Times New Roman" w:hAnsi="Arial" w:cs="Arial"/>
          <w:sz w:val="24"/>
          <w:szCs w:val="24"/>
          <w:lang w:eastAsia="es-ES"/>
        </w:rPr>
        <w:t xml:space="preserve"> -Examen parcial (escrito y/u oral) en la semana anterior al receso invernal y examen parcial integrador en el último mes del ciclo lectivo, flexible a las eventualidades propias del ciclo lectivo y de la vida personal/laboral de nuestros/as alumnos/as.</w:t>
      </w:r>
      <w:r w:rsidR="0018522A">
        <w:rPr>
          <w:rFonts w:ascii="Arial" w:eastAsia="Times New Roman" w:hAnsi="Arial" w:cs="Arial"/>
          <w:sz w:val="24"/>
          <w:szCs w:val="24"/>
          <w:lang w:eastAsia="es-ES"/>
        </w:rPr>
        <w:t xml:space="preserve"> Teniendo derecho a dos </w:t>
      </w:r>
      <w:proofErr w:type="spellStart"/>
      <w:r w:rsidR="0018522A">
        <w:rPr>
          <w:rFonts w:ascii="Arial" w:eastAsia="Times New Roman" w:hAnsi="Arial" w:cs="Arial"/>
          <w:sz w:val="24"/>
          <w:szCs w:val="24"/>
          <w:lang w:eastAsia="es-ES"/>
        </w:rPr>
        <w:t>recuperatorios</w:t>
      </w:r>
      <w:proofErr w:type="spellEnd"/>
      <w:r w:rsidR="0018522A">
        <w:rPr>
          <w:rFonts w:ascii="Arial" w:eastAsia="Times New Roman" w:hAnsi="Arial" w:cs="Arial"/>
          <w:sz w:val="24"/>
          <w:szCs w:val="24"/>
          <w:lang w:eastAsia="es-ES"/>
        </w:rPr>
        <w:t>.</w:t>
      </w:r>
    </w:p>
    <w:p w14:paraId="723BCC6F" w14:textId="77777777" w:rsidR="00B04B08" w:rsidRPr="00F31360" w:rsidRDefault="00B04B08" w:rsidP="00B04B08">
      <w:pPr>
        <w:spacing w:line="360" w:lineRule="auto"/>
        <w:ind w:firstLine="708"/>
        <w:jc w:val="both"/>
        <w:rPr>
          <w:rFonts w:ascii="Arial" w:eastAsia="Times New Roman" w:hAnsi="Arial" w:cs="Arial"/>
          <w:sz w:val="24"/>
          <w:szCs w:val="24"/>
          <w:lang w:eastAsia="es-ES"/>
        </w:rPr>
      </w:pPr>
      <w:r w:rsidRPr="00F31360">
        <w:rPr>
          <w:rFonts w:ascii="Arial" w:eastAsia="Times New Roman" w:hAnsi="Arial" w:cs="Arial"/>
          <w:sz w:val="24"/>
          <w:szCs w:val="24"/>
          <w:lang w:eastAsia="es-ES"/>
        </w:rPr>
        <w:t>-Trabajos prácticos: aplicación creativa y pertinente de los contenidos desarrollados a la solución de situaciones planteadas.</w:t>
      </w:r>
    </w:p>
    <w:p w14:paraId="7B1EB77B" w14:textId="78C12238" w:rsidR="00B04B08" w:rsidRDefault="00B04B08" w:rsidP="00B04B08">
      <w:pPr>
        <w:spacing w:line="360" w:lineRule="auto"/>
        <w:jc w:val="both"/>
        <w:rPr>
          <w:rFonts w:ascii="Arial" w:eastAsia="Times New Roman" w:hAnsi="Arial" w:cs="Arial"/>
          <w:sz w:val="24"/>
          <w:szCs w:val="24"/>
          <w:lang w:eastAsia="es-ES"/>
        </w:rPr>
      </w:pPr>
      <w:r w:rsidRPr="00F31360">
        <w:rPr>
          <w:rFonts w:ascii="Arial" w:eastAsia="Times New Roman" w:hAnsi="Arial" w:cs="Arial"/>
          <w:sz w:val="24"/>
          <w:szCs w:val="24"/>
          <w:lang w:eastAsia="es-ES"/>
        </w:rPr>
        <w:t>El acceso a la evaluación estará condicionado al cumplimiento de la asistencia mínima obligatoria.</w:t>
      </w:r>
    </w:p>
    <w:p w14:paraId="6471DEF2" w14:textId="77777777" w:rsidR="00B04B08" w:rsidRPr="00F31360" w:rsidRDefault="00B04B08" w:rsidP="00B04B08">
      <w:pPr>
        <w:spacing w:line="360" w:lineRule="auto"/>
        <w:ind w:firstLine="708"/>
        <w:jc w:val="both"/>
        <w:rPr>
          <w:rFonts w:ascii="Arial" w:eastAsia="Times New Roman" w:hAnsi="Arial" w:cs="Arial"/>
          <w:sz w:val="24"/>
          <w:szCs w:val="24"/>
          <w:lang w:eastAsia="es-ES"/>
        </w:rPr>
      </w:pPr>
      <w:r w:rsidRPr="00F31360">
        <w:rPr>
          <w:rFonts w:ascii="Arial" w:eastAsia="Times New Roman" w:hAnsi="Arial" w:cs="Arial"/>
          <w:sz w:val="24"/>
          <w:szCs w:val="24"/>
          <w:lang w:eastAsia="es-ES"/>
        </w:rPr>
        <w:t>-Examen final: Será integrador de contenidos desarrollados durante el ciclo lectivo, de acuerdo a la normativa de los Institutos Superiores de Formación Docente.</w:t>
      </w:r>
    </w:p>
    <w:p w14:paraId="7F82CE17" w14:textId="77777777" w:rsidR="00B04B08" w:rsidRPr="00F31360" w:rsidRDefault="00B04B08" w:rsidP="00B04B08">
      <w:pPr>
        <w:spacing w:line="360" w:lineRule="auto"/>
        <w:jc w:val="both"/>
        <w:rPr>
          <w:rFonts w:ascii="Arial" w:eastAsia="Times New Roman" w:hAnsi="Arial" w:cs="Arial"/>
          <w:sz w:val="24"/>
          <w:szCs w:val="24"/>
          <w:lang w:eastAsia="es-ES"/>
        </w:rPr>
      </w:pPr>
      <w:r w:rsidRPr="00F31360">
        <w:rPr>
          <w:rFonts w:ascii="Arial" w:eastAsia="Times New Roman" w:hAnsi="Arial" w:cs="Arial"/>
          <w:sz w:val="24"/>
          <w:szCs w:val="24"/>
          <w:lang w:eastAsia="es-ES"/>
        </w:rPr>
        <w:t>Opción de Promoción: Cumplimiento en tiempo y forma de los trabajos prácticos y promedio de las notas de los exámenes parciales con un mínimo de 8 (ocho) puntos, según la normativa institucional vigente.</w:t>
      </w:r>
    </w:p>
    <w:p w14:paraId="582942F0" w14:textId="77777777" w:rsidR="00B04B08" w:rsidRPr="00F31360" w:rsidRDefault="00B04B08" w:rsidP="00B04B08">
      <w:pPr>
        <w:autoSpaceDE w:val="0"/>
        <w:autoSpaceDN w:val="0"/>
        <w:adjustRightInd w:val="0"/>
        <w:spacing w:line="360" w:lineRule="auto"/>
        <w:ind w:firstLine="708"/>
        <w:jc w:val="both"/>
        <w:rPr>
          <w:rFonts w:ascii="Arial" w:hAnsi="Arial" w:cs="Arial"/>
          <w:color w:val="000000"/>
          <w:sz w:val="24"/>
          <w:szCs w:val="24"/>
          <w:lang w:val="es-AR"/>
        </w:rPr>
      </w:pPr>
      <w:r w:rsidRPr="00F31360">
        <w:rPr>
          <w:rFonts w:ascii="Arial" w:hAnsi="Arial" w:cs="Arial"/>
          <w:color w:val="000000"/>
          <w:sz w:val="24"/>
          <w:szCs w:val="24"/>
          <w:lang w:val="es-AR"/>
        </w:rPr>
        <w:t xml:space="preserve">Los </w:t>
      </w:r>
      <w:r w:rsidRPr="00F31360">
        <w:rPr>
          <w:rFonts w:ascii="Arial" w:hAnsi="Arial" w:cs="Arial"/>
          <w:b/>
          <w:bCs/>
          <w:color w:val="000000"/>
          <w:sz w:val="24"/>
          <w:szCs w:val="24"/>
          <w:lang w:val="es-AR"/>
        </w:rPr>
        <w:t xml:space="preserve">instrumentos </w:t>
      </w:r>
      <w:r w:rsidRPr="00F31360">
        <w:rPr>
          <w:rFonts w:ascii="Arial" w:hAnsi="Arial" w:cs="Arial"/>
          <w:color w:val="000000"/>
          <w:sz w:val="24"/>
          <w:szCs w:val="24"/>
          <w:lang w:val="es-AR"/>
        </w:rPr>
        <w:t xml:space="preserve">que se proponen para el proceso evaluativo, son: </w:t>
      </w:r>
    </w:p>
    <w:p w14:paraId="41F9D152" w14:textId="77777777" w:rsidR="00B04B08" w:rsidRPr="00F31360" w:rsidRDefault="00B04B08" w:rsidP="00B04B08">
      <w:pPr>
        <w:autoSpaceDE w:val="0"/>
        <w:autoSpaceDN w:val="0"/>
        <w:adjustRightInd w:val="0"/>
        <w:spacing w:after="171" w:line="360" w:lineRule="auto"/>
        <w:jc w:val="both"/>
        <w:rPr>
          <w:rFonts w:ascii="Arial" w:hAnsi="Arial" w:cs="Arial"/>
          <w:color w:val="000000"/>
          <w:sz w:val="24"/>
          <w:szCs w:val="24"/>
          <w:lang w:val="es-AR"/>
        </w:rPr>
      </w:pPr>
      <w:r w:rsidRPr="00F31360">
        <w:rPr>
          <w:rFonts w:ascii="Arial" w:hAnsi="Arial" w:cs="Arial"/>
          <w:color w:val="000000"/>
          <w:sz w:val="24"/>
          <w:szCs w:val="24"/>
          <w:lang w:val="es-AR"/>
        </w:rPr>
        <w:t xml:space="preserve">- Observación sistemática y asistemática del acontecer de la clase con registros del desempeño individual y grupal del trabajo áulico. </w:t>
      </w:r>
    </w:p>
    <w:p w14:paraId="27E0125A" w14:textId="77777777" w:rsidR="00B04B08" w:rsidRPr="00F31360" w:rsidRDefault="00B04B08" w:rsidP="00B04B08">
      <w:pPr>
        <w:autoSpaceDE w:val="0"/>
        <w:autoSpaceDN w:val="0"/>
        <w:adjustRightInd w:val="0"/>
        <w:spacing w:line="360" w:lineRule="auto"/>
        <w:jc w:val="both"/>
        <w:rPr>
          <w:rFonts w:ascii="Arial" w:hAnsi="Arial" w:cs="Arial"/>
          <w:color w:val="000000"/>
          <w:sz w:val="24"/>
          <w:szCs w:val="24"/>
          <w:lang w:val="es-AR"/>
        </w:rPr>
      </w:pPr>
      <w:r w:rsidRPr="00F31360">
        <w:rPr>
          <w:rFonts w:ascii="Arial" w:hAnsi="Arial" w:cs="Arial"/>
          <w:color w:val="000000"/>
          <w:sz w:val="24"/>
          <w:szCs w:val="24"/>
          <w:lang w:val="es-AR"/>
        </w:rPr>
        <w:t xml:space="preserve">- Trabajos prácticos, exámenes parciales y trabajo de integración final, que consideren: </w:t>
      </w:r>
    </w:p>
    <w:p w14:paraId="5A2CDF2F" w14:textId="77777777" w:rsidR="00B04B08" w:rsidRPr="00F31360" w:rsidRDefault="00B04B08" w:rsidP="00B04B08">
      <w:pPr>
        <w:autoSpaceDE w:val="0"/>
        <w:autoSpaceDN w:val="0"/>
        <w:adjustRightInd w:val="0"/>
        <w:spacing w:line="360" w:lineRule="auto"/>
        <w:jc w:val="both"/>
        <w:rPr>
          <w:rFonts w:ascii="Arial" w:hAnsi="Arial" w:cs="Arial"/>
          <w:color w:val="000000"/>
          <w:sz w:val="24"/>
          <w:szCs w:val="24"/>
          <w:lang w:val="es-AR"/>
        </w:rPr>
      </w:pPr>
      <w:r w:rsidRPr="00F31360">
        <w:rPr>
          <w:rFonts w:ascii="Arial" w:hAnsi="Arial" w:cs="Arial"/>
          <w:color w:val="000000"/>
          <w:sz w:val="24"/>
          <w:szCs w:val="24"/>
          <w:lang w:val="es-AR"/>
        </w:rPr>
        <w:t xml:space="preserve">- Exposiciones orales individuales y grupales, con utilización de recursos que integren múltiples lenguajes y/o formatos (Digital, papel, entre otros). </w:t>
      </w:r>
    </w:p>
    <w:p w14:paraId="067AFBC6" w14:textId="77777777" w:rsidR="00B04B08" w:rsidRPr="00F31360" w:rsidRDefault="00B04B08" w:rsidP="00B04B08">
      <w:pPr>
        <w:autoSpaceDE w:val="0"/>
        <w:autoSpaceDN w:val="0"/>
        <w:adjustRightInd w:val="0"/>
        <w:spacing w:line="360" w:lineRule="auto"/>
        <w:jc w:val="both"/>
        <w:rPr>
          <w:rFonts w:ascii="Arial" w:hAnsi="Arial" w:cs="Arial"/>
          <w:color w:val="000000"/>
          <w:sz w:val="24"/>
          <w:szCs w:val="24"/>
          <w:lang w:val="es-AR"/>
        </w:rPr>
      </w:pPr>
      <w:r w:rsidRPr="00F31360">
        <w:rPr>
          <w:rFonts w:ascii="Arial" w:hAnsi="Arial" w:cs="Arial"/>
          <w:color w:val="000000"/>
          <w:sz w:val="24"/>
          <w:szCs w:val="24"/>
          <w:lang w:val="es-AR"/>
        </w:rPr>
        <w:t xml:space="preserve">- Realización de mapas semánticos y redes conceptuales (integración, cohesión, organización y síntesis coherente de conceptos trabajados). </w:t>
      </w:r>
    </w:p>
    <w:p w14:paraId="37198B69" w14:textId="77777777" w:rsidR="00B04B08" w:rsidRPr="00F31360" w:rsidRDefault="00B04B08" w:rsidP="00B04B08">
      <w:pPr>
        <w:autoSpaceDE w:val="0"/>
        <w:autoSpaceDN w:val="0"/>
        <w:adjustRightInd w:val="0"/>
        <w:spacing w:line="360" w:lineRule="auto"/>
        <w:jc w:val="both"/>
        <w:rPr>
          <w:rFonts w:ascii="Arial" w:hAnsi="Arial" w:cs="Arial"/>
          <w:color w:val="000000"/>
          <w:sz w:val="24"/>
          <w:szCs w:val="24"/>
          <w:lang w:val="es-AR"/>
        </w:rPr>
      </w:pPr>
      <w:r w:rsidRPr="00F31360">
        <w:rPr>
          <w:rFonts w:ascii="Arial" w:hAnsi="Arial" w:cs="Arial"/>
          <w:color w:val="000000"/>
          <w:sz w:val="24"/>
          <w:szCs w:val="24"/>
          <w:lang w:val="es-AR"/>
        </w:rPr>
        <w:t xml:space="preserve">- Elaboración de trabajos académicos (resúmenes, ensayos, monografías, reseñas). </w:t>
      </w:r>
    </w:p>
    <w:p w14:paraId="6A0602A0" w14:textId="77777777" w:rsidR="00B04B08" w:rsidRPr="00F31360" w:rsidRDefault="00B04B08" w:rsidP="00B04B08">
      <w:pPr>
        <w:autoSpaceDE w:val="0"/>
        <w:autoSpaceDN w:val="0"/>
        <w:adjustRightInd w:val="0"/>
        <w:spacing w:line="360" w:lineRule="auto"/>
        <w:jc w:val="both"/>
        <w:rPr>
          <w:rFonts w:ascii="Arial" w:hAnsi="Arial" w:cs="Arial"/>
          <w:color w:val="000000"/>
          <w:sz w:val="24"/>
          <w:szCs w:val="24"/>
          <w:lang w:val="es-AR"/>
        </w:rPr>
      </w:pPr>
      <w:r w:rsidRPr="00F31360">
        <w:rPr>
          <w:rFonts w:ascii="Arial" w:hAnsi="Arial" w:cs="Arial"/>
          <w:color w:val="000000"/>
          <w:sz w:val="24"/>
          <w:szCs w:val="24"/>
          <w:lang w:val="es-AR"/>
        </w:rPr>
        <w:t>- Análisis de casos (situaciones contextualizadas que ameriten la descripción de problemáticas im</w:t>
      </w:r>
      <w:r>
        <w:rPr>
          <w:rFonts w:ascii="Arial" w:hAnsi="Arial" w:cs="Arial"/>
          <w:color w:val="000000"/>
          <w:sz w:val="24"/>
          <w:szCs w:val="24"/>
          <w:lang w:val="es-AR"/>
        </w:rPr>
        <w:t>plicadas e identificación de alternativas de solución</w:t>
      </w:r>
      <w:r w:rsidRPr="00F31360">
        <w:rPr>
          <w:rFonts w:ascii="Arial" w:hAnsi="Arial" w:cs="Arial"/>
          <w:color w:val="000000"/>
          <w:sz w:val="24"/>
          <w:szCs w:val="24"/>
          <w:lang w:val="es-AR"/>
        </w:rPr>
        <w:t xml:space="preserve">). </w:t>
      </w:r>
    </w:p>
    <w:p w14:paraId="039F98E8" w14:textId="0EC7ACA8" w:rsidR="00B04B08" w:rsidRPr="00F31360" w:rsidRDefault="00B04B08" w:rsidP="00B04B08">
      <w:pPr>
        <w:autoSpaceDE w:val="0"/>
        <w:autoSpaceDN w:val="0"/>
        <w:adjustRightInd w:val="0"/>
        <w:spacing w:line="360" w:lineRule="auto"/>
        <w:jc w:val="both"/>
        <w:rPr>
          <w:rFonts w:ascii="Arial" w:hAnsi="Arial" w:cs="Arial"/>
          <w:color w:val="000000"/>
          <w:sz w:val="24"/>
          <w:szCs w:val="24"/>
          <w:lang w:val="es-AR"/>
        </w:rPr>
      </w:pPr>
      <w:r w:rsidRPr="00F31360">
        <w:rPr>
          <w:rFonts w:ascii="Arial" w:hAnsi="Arial" w:cs="Arial"/>
          <w:color w:val="000000"/>
          <w:sz w:val="24"/>
          <w:szCs w:val="24"/>
          <w:lang w:val="es-AR"/>
        </w:rPr>
        <w:t xml:space="preserve">. </w:t>
      </w:r>
    </w:p>
    <w:p w14:paraId="1CB9BB86" w14:textId="77777777" w:rsidR="00B04B08" w:rsidRDefault="00B04B08" w:rsidP="00B04B08">
      <w:pPr>
        <w:pStyle w:val="Default"/>
        <w:rPr>
          <w:rFonts w:eastAsia="Times New Roman"/>
          <w:b/>
          <w:u w:val="single"/>
          <w:lang w:eastAsia="es-ES"/>
        </w:rPr>
      </w:pPr>
    </w:p>
    <w:p w14:paraId="1C5BC2D9" w14:textId="77777777" w:rsidR="00B04B08" w:rsidRPr="00B31ECA" w:rsidRDefault="00B04B08" w:rsidP="00B04B08">
      <w:pPr>
        <w:tabs>
          <w:tab w:val="num" w:pos="644"/>
        </w:tabs>
        <w:spacing w:line="360" w:lineRule="auto"/>
        <w:jc w:val="both"/>
        <w:rPr>
          <w:rFonts w:ascii="Arial" w:eastAsia="Times New Roman" w:hAnsi="Arial" w:cs="Arial"/>
          <w:b/>
          <w:sz w:val="24"/>
          <w:szCs w:val="24"/>
          <w:u w:val="single"/>
          <w:lang w:eastAsia="es-ES"/>
        </w:rPr>
      </w:pPr>
      <w:r w:rsidRPr="009B39A4">
        <w:rPr>
          <w:rFonts w:ascii="Arial" w:eastAsia="Times New Roman" w:hAnsi="Arial" w:cs="Arial"/>
          <w:sz w:val="24"/>
          <w:szCs w:val="24"/>
          <w:lang w:eastAsia="es-ES"/>
        </w:rPr>
        <w:tab/>
      </w:r>
      <w:r w:rsidRPr="00B31ECA">
        <w:rPr>
          <w:rFonts w:ascii="Arial" w:eastAsia="Times New Roman" w:hAnsi="Arial" w:cs="Arial"/>
          <w:b/>
          <w:sz w:val="24"/>
          <w:szCs w:val="24"/>
          <w:u w:val="single"/>
          <w:lang w:eastAsia="es-ES"/>
        </w:rPr>
        <w:t xml:space="preserve">Bibliografía del estudiante: </w:t>
      </w:r>
    </w:p>
    <w:p w14:paraId="074EB708" w14:textId="77777777" w:rsidR="00B04B08" w:rsidRDefault="00B04B08" w:rsidP="00B04B08">
      <w:pPr>
        <w:tabs>
          <w:tab w:val="num" w:pos="0"/>
        </w:tabs>
        <w:spacing w:line="360" w:lineRule="auto"/>
        <w:jc w:val="both"/>
        <w:rPr>
          <w:rFonts w:ascii="Arial" w:eastAsia="Times New Roman" w:hAnsi="Arial" w:cs="Arial"/>
          <w:sz w:val="24"/>
          <w:szCs w:val="24"/>
          <w:lang w:eastAsia="es-ES"/>
        </w:rPr>
      </w:pPr>
      <w:r w:rsidRPr="00B31ECA">
        <w:rPr>
          <w:rFonts w:ascii="Arial" w:eastAsia="Times New Roman" w:hAnsi="Arial" w:cs="Arial"/>
          <w:sz w:val="24"/>
          <w:szCs w:val="24"/>
          <w:lang w:eastAsia="es-ES"/>
        </w:rPr>
        <w:tab/>
        <w:t xml:space="preserve">- Arduino, A. (2016) </w:t>
      </w:r>
      <w:r w:rsidRPr="00B31ECA">
        <w:rPr>
          <w:rFonts w:ascii="Arial" w:eastAsia="Times New Roman" w:hAnsi="Arial" w:cs="Arial"/>
          <w:i/>
          <w:sz w:val="24"/>
          <w:szCs w:val="24"/>
          <w:lang w:eastAsia="es-ES"/>
        </w:rPr>
        <w:t>Práctica y Estrategia contractual, contratos comerciales</w:t>
      </w:r>
      <w:r w:rsidRPr="00B31ECA">
        <w:rPr>
          <w:rFonts w:ascii="Arial" w:eastAsia="Times New Roman" w:hAnsi="Arial" w:cs="Arial"/>
          <w:sz w:val="24"/>
          <w:szCs w:val="24"/>
          <w:lang w:eastAsia="es-ES"/>
        </w:rPr>
        <w:t>; (p.p.     343-345). Buenos Aires: La Ley.</w:t>
      </w:r>
    </w:p>
    <w:p w14:paraId="71D06A39" w14:textId="77777777" w:rsidR="00B04B08" w:rsidRPr="00DF0EB6" w:rsidRDefault="00B04B08" w:rsidP="00B04B08">
      <w:pPr>
        <w:tabs>
          <w:tab w:val="num" w:pos="0"/>
        </w:tabs>
        <w:spacing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ab/>
        <w:t xml:space="preserve">- </w:t>
      </w:r>
      <w:proofErr w:type="spellStart"/>
      <w:r>
        <w:rPr>
          <w:rFonts w:ascii="Arial" w:eastAsia="Times New Roman" w:hAnsi="Arial" w:cs="Arial"/>
          <w:sz w:val="24"/>
          <w:szCs w:val="24"/>
          <w:lang w:eastAsia="es-ES"/>
        </w:rPr>
        <w:t>Aréchaga</w:t>
      </w:r>
      <w:proofErr w:type="spellEnd"/>
      <w:r>
        <w:rPr>
          <w:rFonts w:ascii="Arial" w:eastAsia="Times New Roman" w:hAnsi="Arial" w:cs="Arial"/>
          <w:sz w:val="24"/>
          <w:szCs w:val="24"/>
          <w:lang w:eastAsia="es-ES"/>
        </w:rPr>
        <w:t xml:space="preserve">, P.; </w:t>
      </w:r>
      <w:proofErr w:type="spellStart"/>
      <w:r>
        <w:rPr>
          <w:rFonts w:ascii="Arial" w:eastAsia="Times New Roman" w:hAnsi="Arial" w:cs="Arial"/>
          <w:sz w:val="24"/>
          <w:szCs w:val="24"/>
          <w:lang w:eastAsia="es-ES"/>
        </w:rPr>
        <w:t>Brandoni</w:t>
      </w:r>
      <w:proofErr w:type="spellEnd"/>
      <w:r>
        <w:rPr>
          <w:rFonts w:ascii="Arial" w:eastAsia="Times New Roman" w:hAnsi="Arial" w:cs="Arial"/>
          <w:sz w:val="24"/>
          <w:szCs w:val="24"/>
          <w:lang w:eastAsia="es-ES"/>
        </w:rPr>
        <w:t xml:space="preserve">, F. y Finkelstein, A. (2004) </w:t>
      </w:r>
      <w:r>
        <w:rPr>
          <w:rFonts w:ascii="Arial" w:eastAsia="Times New Roman" w:hAnsi="Arial" w:cs="Arial"/>
          <w:i/>
          <w:sz w:val="24"/>
          <w:szCs w:val="24"/>
          <w:lang w:eastAsia="es-ES"/>
        </w:rPr>
        <w:t xml:space="preserve">Acerca de la Clínica de Mediación. Relato de casos. </w:t>
      </w:r>
      <w:r w:rsidRPr="00DF0EB6">
        <w:rPr>
          <w:rFonts w:ascii="Arial" w:eastAsia="Times New Roman" w:hAnsi="Arial" w:cs="Arial"/>
          <w:sz w:val="24"/>
          <w:szCs w:val="24"/>
          <w:lang w:eastAsia="es-ES"/>
        </w:rPr>
        <w:t>Buenos Aires</w:t>
      </w:r>
      <w:r>
        <w:rPr>
          <w:rFonts w:ascii="Arial" w:eastAsia="Times New Roman" w:hAnsi="Arial" w:cs="Arial"/>
          <w:sz w:val="24"/>
          <w:szCs w:val="24"/>
          <w:lang w:eastAsia="es-ES"/>
        </w:rPr>
        <w:t xml:space="preserve">. Librería Histórica Emilio </w:t>
      </w:r>
      <w:proofErr w:type="spellStart"/>
      <w:r>
        <w:rPr>
          <w:rFonts w:ascii="Arial" w:eastAsia="Times New Roman" w:hAnsi="Arial" w:cs="Arial"/>
          <w:sz w:val="24"/>
          <w:szCs w:val="24"/>
          <w:lang w:eastAsia="es-ES"/>
        </w:rPr>
        <w:t>Perrot</w:t>
      </w:r>
      <w:proofErr w:type="spellEnd"/>
      <w:r>
        <w:rPr>
          <w:rFonts w:ascii="Arial" w:eastAsia="Times New Roman" w:hAnsi="Arial" w:cs="Arial"/>
          <w:sz w:val="24"/>
          <w:szCs w:val="24"/>
          <w:lang w:eastAsia="es-ES"/>
        </w:rPr>
        <w:t>.</w:t>
      </w:r>
      <w:r w:rsidRPr="00DF0EB6">
        <w:rPr>
          <w:rFonts w:ascii="Arial" w:eastAsia="Times New Roman" w:hAnsi="Arial" w:cs="Arial"/>
          <w:sz w:val="24"/>
          <w:szCs w:val="24"/>
          <w:lang w:eastAsia="es-ES"/>
        </w:rPr>
        <w:t xml:space="preserve"> </w:t>
      </w:r>
    </w:p>
    <w:p w14:paraId="6387EF03" w14:textId="77777777" w:rsidR="00B04B08" w:rsidRPr="00B31ECA" w:rsidRDefault="00B04B08" w:rsidP="00B04B08">
      <w:pPr>
        <w:tabs>
          <w:tab w:val="num" w:pos="644"/>
        </w:tabs>
        <w:spacing w:line="360" w:lineRule="auto"/>
        <w:jc w:val="both"/>
        <w:rPr>
          <w:rFonts w:ascii="Arial" w:hAnsi="Arial" w:cs="Arial"/>
          <w:sz w:val="24"/>
          <w:szCs w:val="24"/>
          <w:lang w:val="es-AR"/>
        </w:rPr>
      </w:pPr>
      <w:r w:rsidRPr="00B31ECA">
        <w:rPr>
          <w:rFonts w:ascii="Arial" w:eastAsia="Times New Roman" w:hAnsi="Arial" w:cs="Arial"/>
          <w:sz w:val="24"/>
          <w:szCs w:val="24"/>
          <w:lang w:eastAsia="es-ES"/>
        </w:rPr>
        <w:tab/>
        <w:t xml:space="preserve"> </w:t>
      </w:r>
      <w:r w:rsidRPr="00B31ECA">
        <w:rPr>
          <w:rFonts w:ascii="Arial" w:hAnsi="Arial" w:cs="Arial"/>
          <w:sz w:val="24"/>
          <w:szCs w:val="24"/>
          <w:lang w:val="es-AR"/>
        </w:rPr>
        <w:t xml:space="preserve">- Balbín, S. (2015). </w:t>
      </w:r>
      <w:r w:rsidRPr="00B31ECA">
        <w:rPr>
          <w:rFonts w:ascii="Arial" w:hAnsi="Arial" w:cs="Arial"/>
          <w:i/>
          <w:iCs/>
          <w:sz w:val="24"/>
          <w:szCs w:val="24"/>
          <w:lang w:val="es-AR"/>
        </w:rPr>
        <w:t>Manual de Derecho Societario</w:t>
      </w:r>
      <w:r w:rsidRPr="00B31ECA">
        <w:rPr>
          <w:rFonts w:ascii="Arial" w:hAnsi="Arial" w:cs="Arial"/>
          <w:iCs/>
          <w:sz w:val="24"/>
          <w:szCs w:val="24"/>
          <w:lang w:val="es-AR"/>
        </w:rPr>
        <w:t xml:space="preserve">. </w:t>
      </w:r>
      <w:r w:rsidRPr="00B31ECA">
        <w:rPr>
          <w:rFonts w:ascii="Arial" w:hAnsi="Arial" w:cs="Arial"/>
          <w:sz w:val="24"/>
          <w:szCs w:val="24"/>
          <w:lang w:val="es-AR"/>
        </w:rPr>
        <w:t xml:space="preserve">Buenos Aires: Abeledo </w:t>
      </w:r>
      <w:proofErr w:type="spellStart"/>
      <w:r w:rsidRPr="00B31ECA">
        <w:rPr>
          <w:rFonts w:ascii="Arial" w:hAnsi="Arial" w:cs="Arial"/>
          <w:sz w:val="24"/>
          <w:szCs w:val="24"/>
          <w:lang w:val="es-AR"/>
        </w:rPr>
        <w:t>Perrot</w:t>
      </w:r>
      <w:proofErr w:type="spellEnd"/>
      <w:r w:rsidRPr="00B31ECA">
        <w:rPr>
          <w:rFonts w:ascii="Arial" w:hAnsi="Arial" w:cs="Arial"/>
          <w:sz w:val="24"/>
          <w:szCs w:val="24"/>
          <w:lang w:val="es-AR"/>
        </w:rPr>
        <w:t xml:space="preserve"> </w:t>
      </w:r>
    </w:p>
    <w:p w14:paraId="70E92BEA" w14:textId="77777777" w:rsidR="00B04B08" w:rsidRPr="00B31ECA" w:rsidRDefault="00B04B08" w:rsidP="00B04B08">
      <w:pPr>
        <w:autoSpaceDE w:val="0"/>
        <w:autoSpaceDN w:val="0"/>
        <w:adjustRightInd w:val="0"/>
        <w:spacing w:line="360" w:lineRule="auto"/>
        <w:ind w:firstLine="708"/>
        <w:jc w:val="both"/>
        <w:rPr>
          <w:rFonts w:ascii="Arial" w:hAnsi="Arial" w:cs="Arial"/>
          <w:sz w:val="24"/>
          <w:szCs w:val="24"/>
          <w:lang w:val="es-AR"/>
        </w:rPr>
      </w:pPr>
      <w:r w:rsidRPr="00B31ECA">
        <w:rPr>
          <w:rFonts w:ascii="Arial" w:hAnsi="Arial" w:cs="Arial"/>
          <w:sz w:val="24"/>
          <w:szCs w:val="24"/>
          <w:lang w:val="es-AR"/>
        </w:rPr>
        <w:t xml:space="preserve">- Cabanellas De Las Cuevas, G. (2012). </w:t>
      </w:r>
      <w:r w:rsidRPr="00B31ECA">
        <w:rPr>
          <w:rFonts w:ascii="Arial" w:hAnsi="Arial" w:cs="Arial"/>
          <w:i/>
          <w:iCs/>
          <w:sz w:val="24"/>
          <w:szCs w:val="24"/>
          <w:lang w:val="es-AR"/>
        </w:rPr>
        <w:t>Derecho de Internet</w:t>
      </w:r>
      <w:r w:rsidRPr="00B31ECA">
        <w:rPr>
          <w:rFonts w:ascii="Arial" w:hAnsi="Arial" w:cs="Arial"/>
          <w:iCs/>
          <w:sz w:val="24"/>
          <w:szCs w:val="24"/>
          <w:lang w:val="es-AR"/>
        </w:rPr>
        <w:t xml:space="preserve">. </w:t>
      </w:r>
      <w:r w:rsidRPr="00B31ECA">
        <w:rPr>
          <w:rFonts w:ascii="Arial" w:hAnsi="Arial" w:cs="Arial"/>
          <w:sz w:val="24"/>
          <w:szCs w:val="24"/>
          <w:lang w:val="es-AR"/>
        </w:rPr>
        <w:t xml:space="preserve">Buenos Aires:           </w:t>
      </w:r>
      <w:proofErr w:type="spellStart"/>
      <w:r w:rsidRPr="00B31ECA">
        <w:rPr>
          <w:rFonts w:ascii="Arial" w:hAnsi="Arial" w:cs="Arial"/>
          <w:sz w:val="24"/>
          <w:szCs w:val="24"/>
          <w:lang w:val="es-AR"/>
        </w:rPr>
        <w:t>Heliasta</w:t>
      </w:r>
      <w:proofErr w:type="spellEnd"/>
      <w:r w:rsidRPr="00B31ECA">
        <w:rPr>
          <w:rFonts w:ascii="Arial" w:hAnsi="Arial" w:cs="Arial"/>
          <w:sz w:val="24"/>
          <w:szCs w:val="24"/>
          <w:lang w:val="es-AR"/>
        </w:rPr>
        <w:t xml:space="preserve">. </w:t>
      </w:r>
    </w:p>
    <w:p w14:paraId="3C46AA71" w14:textId="77777777" w:rsidR="00B04B08" w:rsidRPr="00B31ECA" w:rsidRDefault="00B04B08" w:rsidP="00B04B08">
      <w:pPr>
        <w:autoSpaceDE w:val="0"/>
        <w:autoSpaceDN w:val="0"/>
        <w:adjustRightInd w:val="0"/>
        <w:spacing w:line="360" w:lineRule="auto"/>
        <w:ind w:firstLine="708"/>
        <w:jc w:val="both"/>
      </w:pPr>
      <w:r w:rsidRPr="00B31ECA">
        <w:rPr>
          <w:rFonts w:ascii="Arial" w:hAnsi="Arial" w:cs="Arial"/>
          <w:sz w:val="24"/>
          <w:szCs w:val="24"/>
          <w:lang w:val="es-AR"/>
        </w:rPr>
        <w:t xml:space="preserve">- Constitución de la Nación Argentina. Edición al cuidado de Ricardo </w:t>
      </w:r>
      <w:proofErr w:type="spellStart"/>
      <w:r w:rsidRPr="00B31ECA">
        <w:rPr>
          <w:rFonts w:ascii="Arial" w:hAnsi="Arial" w:cs="Arial"/>
          <w:sz w:val="24"/>
          <w:szCs w:val="24"/>
          <w:lang w:val="es-AR"/>
        </w:rPr>
        <w:t>Zavalía</w:t>
      </w:r>
      <w:proofErr w:type="spellEnd"/>
      <w:r w:rsidRPr="00B31ECA">
        <w:rPr>
          <w:rFonts w:ascii="Arial" w:hAnsi="Arial" w:cs="Arial"/>
          <w:sz w:val="24"/>
          <w:szCs w:val="24"/>
          <w:lang w:val="es-AR"/>
        </w:rPr>
        <w:t xml:space="preserve">. (1999). Buenos Aires: </w:t>
      </w:r>
      <w:proofErr w:type="spellStart"/>
      <w:r w:rsidRPr="00B31ECA">
        <w:rPr>
          <w:rFonts w:ascii="Arial" w:hAnsi="Arial" w:cs="Arial"/>
          <w:sz w:val="24"/>
          <w:szCs w:val="24"/>
          <w:lang w:val="es-AR"/>
        </w:rPr>
        <w:t>Zavalía</w:t>
      </w:r>
      <w:proofErr w:type="spellEnd"/>
      <w:r w:rsidRPr="00B31ECA">
        <w:rPr>
          <w:rFonts w:ascii="Arial" w:hAnsi="Arial" w:cs="Arial"/>
          <w:sz w:val="24"/>
          <w:szCs w:val="24"/>
          <w:lang w:val="es-AR"/>
        </w:rPr>
        <w:t>.</w:t>
      </w:r>
      <w:r w:rsidRPr="00B31ECA">
        <w:t xml:space="preserve"> </w:t>
      </w:r>
    </w:p>
    <w:p w14:paraId="7E05833E" w14:textId="77777777" w:rsidR="00B04B08" w:rsidRPr="00B31ECA" w:rsidRDefault="00B04B08" w:rsidP="00B04B08">
      <w:pPr>
        <w:autoSpaceDE w:val="0"/>
        <w:autoSpaceDN w:val="0"/>
        <w:adjustRightInd w:val="0"/>
        <w:spacing w:line="360" w:lineRule="auto"/>
        <w:ind w:firstLine="708"/>
        <w:jc w:val="both"/>
        <w:rPr>
          <w:rFonts w:ascii="Arial" w:hAnsi="Arial" w:cs="Arial"/>
          <w:sz w:val="24"/>
          <w:szCs w:val="24"/>
          <w:lang w:val="es-AR"/>
        </w:rPr>
      </w:pPr>
      <w:r w:rsidRPr="00B31ECA">
        <w:rPr>
          <w:rFonts w:ascii="Arial" w:hAnsi="Arial" w:cs="Arial"/>
          <w:sz w:val="24"/>
          <w:szCs w:val="24"/>
          <w:lang w:val="es-AR"/>
        </w:rPr>
        <w:lastRenderedPageBreak/>
        <w:t>- Constitución de la Nación Argentina Comentada. Recuperado en: https://bibliotecadigital.csjn.gov.ar/Constitucion-de-la-Nacion-Argentina-Publicacion-del-Bicent.pdf</w:t>
      </w:r>
    </w:p>
    <w:p w14:paraId="3488EBB1" w14:textId="77777777" w:rsidR="00B04B08" w:rsidRPr="00B31ECA" w:rsidRDefault="00B04B08" w:rsidP="00B04B08">
      <w:pPr>
        <w:autoSpaceDE w:val="0"/>
        <w:autoSpaceDN w:val="0"/>
        <w:adjustRightInd w:val="0"/>
        <w:spacing w:line="360" w:lineRule="auto"/>
        <w:ind w:firstLine="709"/>
        <w:jc w:val="both"/>
        <w:rPr>
          <w:rFonts w:ascii="Arial" w:hAnsi="Arial" w:cs="Arial"/>
          <w:sz w:val="24"/>
          <w:szCs w:val="24"/>
          <w:lang w:val="es-AR"/>
        </w:rPr>
      </w:pPr>
      <w:r w:rsidRPr="00B31ECA">
        <w:rPr>
          <w:rFonts w:ascii="Arial" w:hAnsi="Arial" w:cs="Arial"/>
          <w:sz w:val="24"/>
          <w:szCs w:val="24"/>
          <w:lang w:val="es-AR"/>
        </w:rPr>
        <w:t xml:space="preserve">- </w:t>
      </w:r>
      <w:proofErr w:type="spellStart"/>
      <w:r w:rsidRPr="00B31ECA">
        <w:rPr>
          <w:rFonts w:ascii="Arial" w:hAnsi="Arial" w:cs="Arial"/>
          <w:sz w:val="24"/>
          <w:szCs w:val="24"/>
          <w:lang w:val="es-AR"/>
        </w:rPr>
        <w:t>Grisolia</w:t>
      </w:r>
      <w:proofErr w:type="spellEnd"/>
      <w:r w:rsidRPr="00B31ECA">
        <w:rPr>
          <w:rFonts w:ascii="Arial" w:hAnsi="Arial" w:cs="Arial"/>
          <w:sz w:val="24"/>
          <w:szCs w:val="24"/>
          <w:lang w:val="es-AR"/>
        </w:rPr>
        <w:t xml:space="preserve">, J. (2012). </w:t>
      </w:r>
      <w:r w:rsidRPr="00B31ECA">
        <w:rPr>
          <w:rFonts w:ascii="Arial" w:hAnsi="Arial" w:cs="Arial"/>
          <w:i/>
          <w:iCs/>
          <w:sz w:val="24"/>
          <w:szCs w:val="24"/>
          <w:lang w:val="es-AR"/>
        </w:rPr>
        <w:t>Manual de Derecho Laboral</w:t>
      </w:r>
      <w:r w:rsidRPr="00B31ECA">
        <w:rPr>
          <w:rFonts w:ascii="Arial" w:hAnsi="Arial" w:cs="Arial"/>
          <w:iCs/>
          <w:sz w:val="24"/>
          <w:szCs w:val="24"/>
          <w:lang w:val="es-AR"/>
        </w:rPr>
        <w:t xml:space="preserve">. </w:t>
      </w:r>
      <w:r w:rsidRPr="00B31ECA">
        <w:rPr>
          <w:rFonts w:ascii="Arial" w:hAnsi="Arial" w:cs="Arial"/>
          <w:sz w:val="24"/>
          <w:szCs w:val="24"/>
          <w:lang w:val="es-AR"/>
        </w:rPr>
        <w:t xml:space="preserve">Octava Edición Ampliada y Actualizada. Buenos Aires: Abeledo </w:t>
      </w:r>
      <w:proofErr w:type="spellStart"/>
      <w:r w:rsidRPr="00B31ECA">
        <w:rPr>
          <w:rFonts w:ascii="Arial" w:hAnsi="Arial" w:cs="Arial"/>
          <w:sz w:val="24"/>
          <w:szCs w:val="24"/>
          <w:lang w:val="es-AR"/>
        </w:rPr>
        <w:t>Perrot</w:t>
      </w:r>
      <w:proofErr w:type="spellEnd"/>
      <w:r w:rsidRPr="00B31ECA">
        <w:rPr>
          <w:rFonts w:ascii="Arial" w:hAnsi="Arial" w:cs="Arial"/>
          <w:sz w:val="24"/>
          <w:szCs w:val="24"/>
          <w:lang w:val="es-AR"/>
        </w:rPr>
        <w:t>.</w:t>
      </w:r>
    </w:p>
    <w:p w14:paraId="03C6BD0C" w14:textId="77777777" w:rsidR="00B04B08" w:rsidRPr="00B31ECA" w:rsidRDefault="00B04B08" w:rsidP="00B04B08">
      <w:pPr>
        <w:autoSpaceDE w:val="0"/>
        <w:autoSpaceDN w:val="0"/>
        <w:adjustRightInd w:val="0"/>
        <w:spacing w:line="360" w:lineRule="auto"/>
        <w:ind w:firstLine="709"/>
        <w:jc w:val="both"/>
        <w:rPr>
          <w:rFonts w:ascii="Arial" w:hAnsi="Arial" w:cs="Arial"/>
          <w:sz w:val="24"/>
          <w:szCs w:val="24"/>
        </w:rPr>
      </w:pPr>
      <w:r w:rsidRPr="00B31ECA">
        <w:rPr>
          <w:rFonts w:ascii="Arial" w:hAnsi="Arial" w:cs="Arial"/>
          <w:sz w:val="24"/>
          <w:szCs w:val="24"/>
        </w:rPr>
        <w:t xml:space="preserve">- </w:t>
      </w:r>
      <w:proofErr w:type="spellStart"/>
      <w:r w:rsidRPr="00B31ECA">
        <w:rPr>
          <w:rFonts w:ascii="Arial" w:hAnsi="Arial" w:cs="Arial"/>
          <w:sz w:val="24"/>
          <w:szCs w:val="24"/>
        </w:rPr>
        <w:t>Khedavan</w:t>
      </w:r>
      <w:proofErr w:type="spellEnd"/>
      <w:r w:rsidRPr="00B31ECA">
        <w:rPr>
          <w:rFonts w:ascii="Arial" w:hAnsi="Arial" w:cs="Arial"/>
          <w:sz w:val="24"/>
          <w:szCs w:val="24"/>
        </w:rPr>
        <w:t xml:space="preserve">, E.; Ramírez Bosco, L.; González Rossi, A. y </w:t>
      </w:r>
      <w:proofErr w:type="spellStart"/>
      <w:r w:rsidRPr="00B31ECA">
        <w:rPr>
          <w:rFonts w:ascii="Arial" w:hAnsi="Arial" w:cs="Arial"/>
          <w:sz w:val="24"/>
          <w:szCs w:val="24"/>
        </w:rPr>
        <w:t>Ramirez</w:t>
      </w:r>
      <w:proofErr w:type="spellEnd"/>
      <w:r w:rsidRPr="00B31ECA">
        <w:rPr>
          <w:rFonts w:ascii="Arial" w:hAnsi="Arial" w:cs="Arial"/>
          <w:sz w:val="24"/>
          <w:szCs w:val="24"/>
        </w:rPr>
        <w:t xml:space="preserve"> B. (2011). </w:t>
      </w:r>
      <w:r w:rsidRPr="00B31ECA">
        <w:rPr>
          <w:rFonts w:ascii="Arial" w:hAnsi="Arial" w:cs="Arial"/>
          <w:i/>
          <w:sz w:val="24"/>
          <w:szCs w:val="24"/>
        </w:rPr>
        <w:t>Estudios sobre un nuevo paradigma en Derecho del Trabajo</w:t>
      </w:r>
      <w:r w:rsidRPr="00B31ECA">
        <w:rPr>
          <w:rFonts w:ascii="Arial" w:hAnsi="Arial" w:cs="Arial"/>
          <w:sz w:val="24"/>
          <w:szCs w:val="24"/>
        </w:rPr>
        <w:t>. Buenos Aires: El derecho.</w:t>
      </w:r>
    </w:p>
    <w:p w14:paraId="7A4F1D5E" w14:textId="77777777" w:rsidR="00B04B08" w:rsidRPr="00B31ECA" w:rsidRDefault="00B04B08" w:rsidP="00B04B08">
      <w:pPr>
        <w:autoSpaceDE w:val="0"/>
        <w:autoSpaceDN w:val="0"/>
        <w:adjustRightInd w:val="0"/>
        <w:spacing w:line="360" w:lineRule="auto"/>
        <w:ind w:firstLine="708"/>
        <w:jc w:val="both"/>
        <w:rPr>
          <w:rFonts w:ascii="Arial" w:hAnsi="Arial" w:cs="Arial"/>
          <w:sz w:val="24"/>
          <w:szCs w:val="24"/>
        </w:rPr>
      </w:pPr>
      <w:r w:rsidRPr="00B31ECA">
        <w:rPr>
          <w:rFonts w:ascii="Arial" w:hAnsi="Arial" w:cs="Arial"/>
          <w:sz w:val="24"/>
          <w:szCs w:val="24"/>
        </w:rPr>
        <w:t>- Ley Nacional 19550/1984 y sus modificatorias. Recuperado en: https://www.argentina.gob.ar/normativa/nacional</w:t>
      </w:r>
    </w:p>
    <w:p w14:paraId="48269F33" w14:textId="77777777" w:rsidR="00B04B08" w:rsidRPr="00B31ECA" w:rsidRDefault="00B04B08" w:rsidP="00B04B08">
      <w:pPr>
        <w:autoSpaceDE w:val="0"/>
        <w:autoSpaceDN w:val="0"/>
        <w:adjustRightInd w:val="0"/>
        <w:spacing w:line="360" w:lineRule="auto"/>
        <w:ind w:firstLine="708"/>
        <w:jc w:val="both"/>
        <w:rPr>
          <w:rFonts w:ascii="Arial" w:hAnsi="Arial" w:cs="Arial"/>
          <w:sz w:val="24"/>
          <w:szCs w:val="24"/>
        </w:rPr>
      </w:pPr>
      <w:r w:rsidRPr="00B31ECA">
        <w:rPr>
          <w:rFonts w:ascii="Arial" w:hAnsi="Arial" w:cs="Arial"/>
          <w:sz w:val="24"/>
          <w:szCs w:val="24"/>
        </w:rPr>
        <w:t>- Ley Nacional 11.867/1996 y sus modificatorias. Recuperado en: https://www.argentina.gob.ar/normativa/nacional</w:t>
      </w:r>
    </w:p>
    <w:p w14:paraId="0CB651B4" w14:textId="77777777" w:rsidR="00B04B08" w:rsidRPr="00B31ECA" w:rsidRDefault="00B04B08" w:rsidP="00B04B08">
      <w:pPr>
        <w:autoSpaceDE w:val="0"/>
        <w:autoSpaceDN w:val="0"/>
        <w:adjustRightInd w:val="0"/>
        <w:spacing w:line="360" w:lineRule="auto"/>
        <w:ind w:firstLine="708"/>
        <w:jc w:val="both"/>
        <w:rPr>
          <w:rFonts w:ascii="Arial" w:hAnsi="Arial" w:cs="Arial"/>
          <w:sz w:val="24"/>
          <w:szCs w:val="24"/>
        </w:rPr>
      </w:pPr>
      <w:r w:rsidRPr="00B31ECA">
        <w:rPr>
          <w:rFonts w:ascii="Arial" w:hAnsi="Arial" w:cs="Arial"/>
          <w:sz w:val="24"/>
          <w:szCs w:val="24"/>
        </w:rPr>
        <w:t xml:space="preserve">- Ley Nacional 24.240/1993 y sus </w:t>
      </w:r>
      <w:r>
        <w:rPr>
          <w:rFonts w:ascii="Arial" w:hAnsi="Arial" w:cs="Arial"/>
          <w:sz w:val="24"/>
          <w:szCs w:val="24"/>
        </w:rPr>
        <w:t xml:space="preserve">modificatorias. Recuperado en: </w:t>
      </w:r>
      <w:r w:rsidRPr="00B31ECA">
        <w:rPr>
          <w:rFonts w:ascii="Arial" w:hAnsi="Arial" w:cs="Arial"/>
          <w:sz w:val="24"/>
          <w:szCs w:val="24"/>
        </w:rPr>
        <w:t xml:space="preserve">https://www.argentina.gob.ar/normativa/nacional </w:t>
      </w:r>
    </w:p>
    <w:p w14:paraId="496928A1" w14:textId="77777777" w:rsidR="00B04B08" w:rsidRPr="00B31ECA" w:rsidRDefault="00B04B08" w:rsidP="00B04B08">
      <w:pPr>
        <w:autoSpaceDE w:val="0"/>
        <w:autoSpaceDN w:val="0"/>
        <w:adjustRightInd w:val="0"/>
        <w:spacing w:line="360" w:lineRule="auto"/>
        <w:ind w:firstLine="708"/>
        <w:jc w:val="both"/>
        <w:rPr>
          <w:rFonts w:ascii="Arial" w:hAnsi="Arial" w:cs="Arial"/>
          <w:sz w:val="24"/>
          <w:szCs w:val="24"/>
        </w:rPr>
      </w:pPr>
      <w:r w:rsidRPr="00B31ECA">
        <w:rPr>
          <w:rFonts w:ascii="Arial" w:hAnsi="Arial" w:cs="Arial"/>
          <w:sz w:val="24"/>
          <w:szCs w:val="24"/>
        </w:rPr>
        <w:t>- Nuevo Código Civil y Comercial de la Nación Argentina. (2015). Buenos Aires:   Ediciones del País.</w:t>
      </w:r>
    </w:p>
    <w:p w14:paraId="624871D7" w14:textId="77777777" w:rsidR="00B04B08" w:rsidRPr="00B31ECA" w:rsidRDefault="00B04B08" w:rsidP="00B04B08">
      <w:pPr>
        <w:autoSpaceDE w:val="0"/>
        <w:autoSpaceDN w:val="0"/>
        <w:adjustRightInd w:val="0"/>
        <w:spacing w:line="360" w:lineRule="auto"/>
        <w:ind w:firstLine="708"/>
        <w:jc w:val="both"/>
        <w:rPr>
          <w:rFonts w:ascii="Arial" w:hAnsi="Arial" w:cs="Arial"/>
          <w:sz w:val="24"/>
          <w:szCs w:val="24"/>
        </w:rPr>
      </w:pPr>
      <w:r w:rsidRPr="00B31ECA">
        <w:rPr>
          <w:rFonts w:ascii="Arial" w:hAnsi="Arial" w:cs="Arial"/>
          <w:sz w:val="24"/>
          <w:szCs w:val="24"/>
        </w:rPr>
        <w:t xml:space="preserve">- </w:t>
      </w:r>
      <w:proofErr w:type="spellStart"/>
      <w:r w:rsidRPr="00B31ECA">
        <w:rPr>
          <w:rFonts w:ascii="Arial" w:hAnsi="Arial" w:cs="Arial"/>
          <w:sz w:val="24"/>
          <w:szCs w:val="24"/>
        </w:rPr>
        <w:t>Tambussi</w:t>
      </w:r>
      <w:proofErr w:type="spellEnd"/>
      <w:r w:rsidRPr="00B31ECA">
        <w:rPr>
          <w:rFonts w:ascii="Arial" w:hAnsi="Arial" w:cs="Arial"/>
          <w:sz w:val="24"/>
          <w:szCs w:val="24"/>
        </w:rPr>
        <w:t xml:space="preserve">, C. (2016) </w:t>
      </w:r>
      <w:r w:rsidRPr="00B31ECA">
        <w:rPr>
          <w:rFonts w:ascii="Arial" w:hAnsi="Arial" w:cs="Arial"/>
          <w:i/>
          <w:sz w:val="24"/>
          <w:szCs w:val="24"/>
        </w:rPr>
        <w:t>Práctica y Estrategia, Derechos del Consumidor</w:t>
      </w:r>
      <w:r w:rsidRPr="00B31ECA">
        <w:rPr>
          <w:rFonts w:ascii="Arial" w:hAnsi="Arial" w:cs="Arial"/>
          <w:sz w:val="24"/>
          <w:szCs w:val="24"/>
        </w:rPr>
        <w:t>; (p.p. 5-47). Buenos Aires: La Ley.</w:t>
      </w:r>
    </w:p>
    <w:p w14:paraId="10443EA4" w14:textId="77777777" w:rsidR="00B04B08" w:rsidRPr="00B31ECA" w:rsidRDefault="00B04B08" w:rsidP="00B04B08">
      <w:pPr>
        <w:spacing w:line="240" w:lineRule="auto"/>
        <w:ind w:firstLine="708"/>
        <w:jc w:val="both"/>
        <w:rPr>
          <w:rFonts w:ascii="Arial" w:hAnsi="Arial" w:cs="Arial"/>
          <w:sz w:val="24"/>
          <w:szCs w:val="24"/>
        </w:rPr>
      </w:pPr>
      <w:r w:rsidRPr="00B31ECA">
        <w:rPr>
          <w:rFonts w:ascii="Arial" w:hAnsi="Arial" w:cs="Arial"/>
          <w:sz w:val="24"/>
          <w:szCs w:val="24"/>
        </w:rPr>
        <w:t xml:space="preserve">- </w:t>
      </w:r>
      <w:proofErr w:type="spellStart"/>
      <w:r w:rsidRPr="00B31ECA">
        <w:rPr>
          <w:rFonts w:ascii="Arial" w:hAnsi="Arial" w:cs="Arial"/>
          <w:sz w:val="24"/>
          <w:szCs w:val="24"/>
        </w:rPr>
        <w:t>Tartiere</w:t>
      </w:r>
      <w:proofErr w:type="spellEnd"/>
      <w:r w:rsidRPr="00B31ECA">
        <w:rPr>
          <w:rFonts w:ascii="Arial" w:hAnsi="Arial" w:cs="Arial"/>
          <w:sz w:val="24"/>
          <w:szCs w:val="24"/>
        </w:rPr>
        <w:t xml:space="preserve">, R. (2010). </w:t>
      </w:r>
      <w:r w:rsidRPr="00B31ECA">
        <w:rPr>
          <w:rFonts w:ascii="Arial" w:hAnsi="Arial" w:cs="Arial"/>
          <w:i/>
          <w:sz w:val="24"/>
          <w:szCs w:val="24"/>
        </w:rPr>
        <w:t>Contratos Civiles y comerciales. Parte General</w:t>
      </w:r>
      <w:r w:rsidRPr="00B31ECA">
        <w:rPr>
          <w:rFonts w:ascii="Arial" w:hAnsi="Arial" w:cs="Arial"/>
          <w:sz w:val="24"/>
          <w:szCs w:val="24"/>
        </w:rPr>
        <w:t xml:space="preserve">. Buenos Aires: </w:t>
      </w:r>
      <w:proofErr w:type="spellStart"/>
      <w:r w:rsidRPr="00B31ECA">
        <w:rPr>
          <w:rFonts w:ascii="Arial" w:hAnsi="Arial" w:cs="Arial"/>
          <w:sz w:val="24"/>
          <w:szCs w:val="24"/>
        </w:rPr>
        <w:t>Heliasta</w:t>
      </w:r>
      <w:proofErr w:type="spellEnd"/>
      <w:r w:rsidRPr="00B31ECA">
        <w:rPr>
          <w:rFonts w:ascii="Arial" w:hAnsi="Arial" w:cs="Arial"/>
          <w:sz w:val="24"/>
          <w:szCs w:val="24"/>
        </w:rPr>
        <w:t>.</w:t>
      </w:r>
    </w:p>
    <w:p w14:paraId="2523E4E2" w14:textId="77777777" w:rsidR="00B04B08" w:rsidRPr="00B31ECA" w:rsidRDefault="00B04B08" w:rsidP="00B04B08">
      <w:pPr>
        <w:spacing w:line="240" w:lineRule="auto"/>
        <w:ind w:firstLine="708"/>
        <w:jc w:val="both"/>
        <w:rPr>
          <w:rFonts w:ascii="Arial" w:hAnsi="Arial" w:cs="Arial"/>
          <w:sz w:val="24"/>
          <w:szCs w:val="24"/>
        </w:rPr>
      </w:pPr>
    </w:p>
    <w:p w14:paraId="50E9F8D6" w14:textId="77777777" w:rsidR="00B04B08" w:rsidRPr="00B31ECA" w:rsidRDefault="00B04B08" w:rsidP="00B04B08">
      <w:pPr>
        <w:spacing w:line="360" w:lineRule="auto"/>
        <w:ind w:firstLine="708"/>
        <w:jc w:val="both"/>
        <w:rPr>
          <w:rFonts w:ascii="Arial" w:hAnsi="Arial" w:cs="Arial"/>
          <w:b/>
          <w:sz w:val="24"/>
          <w:szCs w:val="24"/>
          <w:u w:val="single"/>
        </w:rPr>
      </w:pPr>
      <w:r w:rsidRPr="00B31ECA">
        <w:rPr>
          <w:rFonts w:ascii="Arial" w:hAnsi="Arial" w:cs="Arial"/>
          <w:b/>
          <w:sz w:val="24"/>
          <w:szCs w:val="24"/>
          <w:u w:val="single"/>
        </w:rPr>
        <w:t>Bibliografía general</w:t>
      </w:r>
    </w:p>
    <w:p w14:paraId="3AFC1710" w14:textId="77777777" w:rsidR="00B04B08" w:rsidRPr="00B31ECA" w:rsidRDefault="00B04B08" w:rsidP="00B04B08">
      <w:pPr>
        <w:spacing w:line="360" w:lineRule="auto"/>
        <w:ind w:firstLine="708"/>
        <w:jc w:val="both"/>
        <w:rPr>
          <w:rFonts w:ascii="Arial" w:hAnsi="Arial" w:cs="Arial"/>
          <w:sz w:val="24"/>
          <w:szCs w:val="24"/>
          <w:highlight w:val="yellow"/>
        </w:rPr>
      </w:pPr>
      <w:r w:rsidRPr="00B31ECA">
        <w:rPr>
          <w:rFonts w:ascii="Arial" w:hAnsi="Arial" w:cs="Arial"/>
          <w:sz w:val="24"/>
          <w:szCs w:val="24"/>
        </w:rPr>
        <w:t xml:space="preserve">- Adell, J. (1997). </w:t>
      </w:r>
      <w:r w:rsidRPr="00B31ECA">
        <w:rPr>
          <w:rFonts w:ascii="Arial" w:hAnsi="Arial" w:cs="Arial"/>
          <w:i/>
          <w:sz w:val="24"/>
          <w:szCs w:val="24"/>
        </w:rPr>
        <w:t>Tendencias en educación en la sociedad de las tecnologías de la información</w:t>
      </w:r>
      <w:r w:rsidRPr="00B31ECA">
        <w:rPr>
          <w:rFonts w:ascii="Arial" w:hAnsi="Arial" w:cs="Arial"/>
          <w:sz w:val="24"/>
          <w:szCs w:val="24"/>
        </w:rPr>
        <w:t xml:space="preserve">. </w:t>
      </w:r>
      <w:proofErr w:type="spellStart"/>
      <w:r w:rsidRPr="00B31ECA">
        <w:rPr>
          <w:rFonts w:ascii="Arial" w:hAnsi="Arial" w:cs="Arial"/>
          <w:sz w:val="24"/>
          <w:szCs w:val="24"/>
        </w:rPr>
        <w:t>Edutec</w:t>
      </w:r>
      <w:proofErr w:type="spellEnd"/>
      <w:r w:rsidRPr="00B31ECA">
        <w:rPr>
          <w:rFonts w:ascii="Arial" w:hAnsi="Arial" w:cs="Arial"/>
          <w:sz w:val="24"/>
          <w:szCs w:val="24"/>
        </w:rPr>
        <w:t>. Revista electrónica de Tecnología Educativa. (7). Recuperado en: http://nti.uji.es/docs/nti/Jordi_Adell_EDUTEC.html</w:t>
      </w:r>
    </w:p>
    <w:p w14:paraId="740D9B2C" w14:textId="77777777" w:rsidR="00B04B08" w:rsidRPr="00B31ECA" w:rsidRDefault="00B04B08" w:rsidP="00B04B08">
      <w:pPr>
        <w:spacing w:line="360" w:lineRule="auto"/>
        <w:ind w:firstLine="708"/>
        <w:jc w:val="both"/>
        <w:rPr>
          <w:rFonts w:ascii="Arial" w:hAnsi="Arial" w:cs="Arial"/>
          <w:sz w:val="24"/>
          <w:szCs w:val="24"/>
        </w:rPr>
      </w:pPr>
      <w:r w:rsidRPr="00B31ECA">
        <w:rPr>
          <w:rFonts w:ascii="Arial" w:hAnsi="Arial" w:cs="Arial"/>
          <w:sz w:val="24"/>
          <w:szCs w:val="24"/>
        </w:rPr>
        <w:t xml:space="preserve">- </w:t>
      </w:r>
      <w:proofErr w:type="spellStart"/>
      <w:r w:rsidRPr="00B31ECA">
        <w:rPr>
          <w:rFonts w:ascii="Arial" w:hAnsi="Arial" w:cs="Arial"/>
          <w:sz w:val="24"/>
          <w:szCs w:val="24"/>
        </w:rPr>
        <w:t>Agamben</w:t>
      </w:r>
      <w:proofErr w:type="spellEnd"/>
      <w:r w:rsidRPr="00B31ECA">
        <w:rPr>
          <w:rFonts w:ascii="Arial" w:hAnsi="Arial" w:cs="Arial"/>
          <w:sz w:val="24"/>
          <w:szCs w:val="24"/>
        </w:rPr>
        <w:t xml:space="preserve">, G. (2009) </w:t>
      </w:r>
      <w:r w:rsidRPr="00B31ECA">
        <w:rPr>
          <w:rFonts w:ascii="Arial" w:hAnsi="Arial" w:cs="Arial"/>
          <w:i/>
          <w:sz w:val="24"/>
          <w:szCs w:val="24"/>
        </w:rPr>
        <w:t xml:space="preserve">Signatura </w:t>
      </w:r>
      <w:proofErr w:type="spellStart"/>
      <w:r w:rsidRPr="00B31ECA">
        <w:rPr>
          <w:rFonts w:ascii="Arial" w:hAnsi="Arial" w:cs="Arial"/>
          <w:i/>
          <w:sz w:val="24"/>
          <w:szCs w:val="24"/>
        </w:rPr>
        <w:t>rerum</w:t>
      </w:r>
      <w:proofErr w:type="spellEnd"/>
      <w:r w:rsidRPr="00B31ECA">
        <w:rPr>
          <w:rFonts w:ascii="Arial" w:hAnsi="Arial" w:cs="Arial"/>
          <w:i/>
          <w:sz w:val="24"/>
          <w:szCs w:val="24"/>
        </w:rPr>
        <w:t>. Sobre el Método</w:t>
      </w:r>
      <w:r w:rsidRPr="00B31ECA">
        <w:rPr>
          <w:rFonts w:ascii="Arial" w:hAnsi="Arial" w:cs="Arial"/>
          <w:sz w:val="24"/>
          <w:szCs w:val="24"/>
        </w:rPr>
        <w:t>. Buenos Aires: Adriana Hidalgo Editora.</w:t>
      </w:r>
    </w:p>
    <w:p w14:paraId="4906E96F" w14:textId="77777777" w:rsidR="00B04B08" w:rsidRDefault="00B04B08" w:rsidP="00B04B08">
      <w:pPr>
        <w:spacing w:line="360" w:lineRule="auto"/>
        <w:ind w:firstLine="708"/>
        <w:jc w:val="both"/>
        <w:rPr>
          <w:rFonts w:ascii="Arial" w:hAnsi="Arial" w:cs="Arial"/>
          <w:sz w:val="24"/>
          <w:szCs w:val="24"/>
        </w:rPr>
      </w:pPr>
      <w:r w:rsidRPr="00B31ECA">
        <w:rPr>
          <w:rFonts w:ascii="Arial" w:hAnsi="Arial" w:cs="Arial"/>
          <w:sz w:val="24"/>
          <w:szCs w:val="24"/>
        </w:rPr>
        <w:t>- Arduino, A. (2016) Práctica y Estrategia contractual, contratos comerciales; (p.p.     343-345). Buenos Aires: La Ley.</w:t>
      </w:r>
    </w:p>
    <w:p w14:paraId="29362A4E" w14:textId="77777777" w:rsidR="00B04B08" w:rsidRPr="00DF0EB6" w:rsidRDefault="00B04B08" w:rsidP="00B04B08">
      <w:pPr>
        <w:tabs>
          <w:tab w:val="num" w:pos="0"/>
        </w:tabs>
        <w:spacing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ab/>
        <w:t xml:space="preserve">- </w:t>
      </w:r>
      <w:proofErr w:type="spellStart"/>
      <w:r>
        <w:rPr>
          <w:rFonts w:ascii="Arial" w:eastAsia="Times New Roman" w:hAnsi="Arial" w:cs="Arial"/>
          <w:sz w:val="24"/>
          <w:szCs w:val="24"/>
          <w:lang w:eastAsia="es-ES"/>
        </w:rPr>
        <w:t>Aréchaga</w:t>
      </w:r>
      <w:proofErr w:type="spellEnd"/>
      <w:r>
        <w:rPr>
          <w:rFonts w:ascii="Arial" w:eastAsia="Times New Roman" w:hAnsi="Arial" w:cs="Arial"/>
          <w:sz w:val="24"/>
          <w:szCs w:val="24"/>
          <w:lang w:eastAsia="es-ES"/>
        </w:rPr>
        <w:t xml:space="preserve">, P.; </w:t>
      </w:r>
      <w:proofErr w:type="spellStart"/>
      <w:r>
        <w:rPr>
          <w:rFonts w:ascii="Arial" w:eastAsia="Times New Roman" w:hAnsi="Arial" w:cs="Arial"/>
          <w:sz w:val="24"/>
          <w:szCs w:val="24"/>
          <w:lang w:eastAsia="es-ES"/>
        </w:rPr>
        <w:t>Brandoni</w:t>
      </w:r>
      <w:proofErr w:type="spellEnd"/>
      <w:r>
        <w:rPr>
          <w:rFonts w:ascii="Arial" w:eastAsia="Times New Roman" w:hAnsi="Arial" w:cs="Arial"/>
          <w:sz w:val="24"/>
          <w:szCs w:val="24"/>
          <w:lang w:eastAsia="es-ES"/>
        </w:rPr>
        <w:t xml:space="preserve">, F. y Finkelstein, A. (2004) </w:t>
      </w:r>
      <w:r>
        <w:rPr>
          <w:rFonts w:ascii="Arial" w:eastAsia="Times New Roman" w:hAnsi="Arial" w:cs="Arial"/>
          <w:i/>
          <w:sz w:val="24"/>
          <w:szCs w:val="24"/>
          <w:lang w:eastAsia="es-ES"/>
        </w:rPr>
        <w:t xml:space="preserve">Acerca de la Clínica de Mediación. Relato de casos. </w:t>
      </w:r>
      <w:r w:rsidRPr="00DF0EB6">
        <w:rPr>
          <w:rFonts w:ascii="Arial" w:eastAsia="Times New Roman" w:hAnsi="Arial" w:cs="Arial"/>
          <w:sz w:val="24"/>
          <w:szCs w:val="24"/>
          <w:lang w:eastAsia="es-ES"/>
        </w:rPr>
        <w:t>Buenos Aires</w:t>
      </w:r>
      <w:r>
        <w:rPr>
          <w:rFonts w:ascii="Arial" w:eastAsia="Times New Roman" w:hAnsi="Arial" w:cs="Arial"/>
          <w:sz w:val="24"/>
          <w:szCs w:val="24"/>
          <w:lang w:eastAsia="es-ES"/>
        </w:rPr>
        <w:t xml:space="preserve">. Librería Histórica Emilio </w:t>
      </w:r>
      <w:proofErr w:type="spellStart"/>
      <w:r>
        <w:rPr>
          <w:rFonts w:ascii="Arial" w:eastAsia="Times New Roman" w:hAnsi="Arial" w:cs="Arial"/>
          <w:sz w:val="24"/>
          <w:szCs w:val="24"/>
          <w:lang w:eastAsia="es-ES"/>
        </w:rPr>
        <w:t>Perrot</w:t>
      </w:r>
      <w:proofErr w:type="spellEnd"/>
      <w:r>
        <w:rPr>
          <w:rFonts w:ascii="Arial" w:eastAsia="Times New Roman" w:hAnsi="Arial" w:cs="Arial"/>
          <w:sz w:val="24"/>
          <w:szCs w:val="24"/>
          <w:lang w:eastAsia="es-ES"/>
        </w:rPr>
        <w:t>.</w:t>
      </w:r>
      <w:r w:rsidRPr="00DF0EB6">
        <w:rPr>
          <w:rFonts w:ascii="Arial" w:eastAsia="Times New Roman" w:hAnsi="Arial" w:cs="Arial"/>
          <w:sz w:val="24"/>
          <w:szCs w:val="24"/>
          <w:lang w:eastAsia="es-ES"/>
        </w:rPr>
        <w:t xml:space="preserve"> </w:t>
      </w:r>
    </w:p>
    <w:p w14:paraId="1E01CA27" w14:textId="77777777" w:rsidR="00B04B08" w:rsidRPr="00B31ECA" w:rsidRDefault="00B04B08" w:rsidP="00B04B08">
      <w:pPr>
        <w:spacing w:line="360" w:lineRule="auto"/>
        <w:ind w:firstLine="708"/>
        <w:jc w:val="both"/>
        <w:rPr>
          <w:rFonts w:ascii="Arial" w:hAnsi="Arial" w:cs="Arial"/>
          <w:sz w:val="24"/>
          <w:szCs w:val="24"/>
        </w:rPr>
      </w:pPr>
      <w:r w:rsidRPr="00B31ECA">
        <w:rPr>
          <w:rFonts w:ascii="Arial" w:hAnsi="Arial" w:cs="Arial"/>
          <w:sz w:val="24"/>
          <w:szCs w:val="24"/>
        </w:rPr>
        <w:t xml:space="preserve">- Balbín, S. (2015). Manual de Derecho Societario. Buenos Aires: Abeledo </w:t>
      </w:r>
      <w:proofErr w:type="spellStart"/>
      <w:r w:rsidRPr="00B31ECA">
        <w:rPr>
          <w:rFonts w:ascii="Arial" w:hAnsi="Arial" w:cs="Arial"/>
          <w:sz w:val="24"/>
          <w:szCs w:val="24"/>
        </w:rPr>
        <w:t>Perrot</w:t>
      </w:r>
      <w:proofErr w:type="spellEnd"/>
    </w:p>
    <w:p w14:paraId="45B50F83" w14:textId="771DD83A" w:rsidR="00B04B08" w:rsidRDefault="00B04B08" w:rsidP="00B04B08">
      <w:pPr>
        <w:spacing w:line="360" w:lineRule="auto"/>
        <w:ind w:firstLine="708"/>
        <w:jc w:val="both"/>
        <w:rPr>
          <w:rFonts w:ascii="Arial" w:hAnsi="Arial" w:cs="Arial"/>
          <w:sz w:val="24"/>
          <w:szCs w:val="24"/>
        </w:rPr>
      </w:pPr>
      <w:r w:rsidRPr="00B31ECA">
        <w:rPr>
          <w:rFonts w:ascii="Arial" w:hAnsi="Arial" w:cs="Arial"/>
          <w:sz w:val="24"/>
          <w:szCs w:val="24"/>
        </w:rPr>
        <w:t xml:space="preserve">- </w:t>
      </w:r>
      <w:proofErr w:type="spellStart"/>
      <w:r w:rsidRPr="00B31ECA">
        <w:rPr>
          <w:rFonts w:ascii="Arial" w:hAnsi="Arial" w:cs="Arial"/>
          <w:sz w:val="24"/>
          <w:szCs w:val="24"/>
        </w:rPr>
        <w:t>Boaventura</w:t>
      </w:r>
      <w:proofErr w:type="spellEnd"/>
      <w:r w:rsidRPr="00B31ECA">
        <w:rPr>
          <w:rFonts w:ascii="Arial" w:hAnsi="Arial" w:cs="Arial"/>
          <w:sz w:val="24"/>
          <w:szCs w:val="24"/>
        </w:rPr>
        <w:t xml:space="preserve"> de Sousa Santos (2009). </w:t>
      </w:r>
      <w:r w:rsidRPr="00B31ECA">
        <w:rPr>
          <w:rFonts w:ascii="Arial" w:hAnsi="Arial" w:cs="Arial"/>
          <w:i/>
          <w:sz w:val="24"/>
          <w:szCs w:val="24"/>
        </w:rPr>
        <w:t>Una epistemología del Sur</w:t>
      </w:r>
      <w:r w:rsidRPr="00B31ECA">
        <w:rPr>
          <w:rFonts w:ascii="Arial" w:hAnsi="Arial" w:cs="Arial"/>
          <w:sz w:val="24"/>
          <w:szCs w:val="24"/>
        </w:rPr>
        <w:t>. México: CLACSO y Siglo XXI.</w:t>
      </w:r>
    </w:p>
    <w:p w14:paraId="4EFD29DF" w14:textId="7EC887F5" w:rsidR="007F73F0" w:rsidRPr="00B31ECA" w:rsidRDefault="007F73F0" w:rsidP="00B04B08">
      <w:pPr>
        <w:spacing w:line="360" w:lineRule="auto"/>
        <w:ind w:firstLine="708"/>
        <w:jc w:val="both"/>
        <w:rPr>
          <w:rFonts w:ascii="Arial" w:hAnsi="Arial" w:cs="Arial"/>
          <w:sz w:val="24"/>
          <w:szCs w:val="24"/>
        </w:rPr>
      </w:pPr>
      <w:r>
        <w:rPr>
          <w:rFonts w:ascii="Arial" w:hAnsi="Arial" w:cs="Arial"/>
          <w:sz w:val="24"/>
          <w:szCs w:val="24"/>
        </w:rPr>
        <w:t xml:space="preserve">- De </w:t>
      </w:r>
      <w:proofErr w:type="spellStart"/>
      <w:proofErr w:type="gramStart"/>
      <w:r>
        <w:rPr>
          <w:rFonts w:ascii="Arial" w:hAnsi="Arial" w:cs="Arial"/>
          <w:sz w:val="24"/>
          <w:szCs w:val="24"/>
        </w:rPr>
        <w:t>Pascale</w:t>
      </w:r>
      <w:proofErr w:type="spellEnd"/>
      <w:r>
        <w:rPr>
          <w:rFonts w:ascii="Arial" w:hAnsi="Arial" w:cs="Arial"/>
          <w:sz w:val="24"/>
          <w:szCs w:val="24"/>
        </w:rPr>
        <w:t xml:space="preserve"> ;</w:t>
      </w:r>
      <w:proofErr w:type="gramEnd"/>
      <w:r>
        <w:rPr>
          <w:rFonts w:ascii="Arial" w:hAnsi="Arial" w:cs="Arial"/>
          <w:sz w:val="24"/>
          <w:szCs w:val="24"/>
        </w:rPr>
        <w:t xml:space="preserve"> Gabriel </w:t>
      </w:r>
      <w:proofErr w:type="spellStart"/>
      <w:r>
        <w:rPr>
          <w:rFonts w:ascii="Arial" w:hAnsi="Arial" w:cs="Arial"/>
          <w:sz w:val="24"/>
          <w:szCs w:val="24"/>
        </w:rPr>
        <w:t>fabiàn</w:t>
      </w:r>
      <w:proofErr w:type="spellEnd"/>
      <w:r>
        <w:rPr>
          <w:rFonts w:ascii="Arial" w:hAnsi="Arial" w:cs="Arial"/>
          <w:sz w:val="24"/>
          <w:szCs w:val="24"/>
        </w:rPr>
        <w:t xml:space="preserve"> y Otros . (1997</w:t>
      </w:r>
      <w:proofErr w:type="gramStart"/>
      <w:r>
        <w:rPr>
          <w:rFonts w:ascii="Arial" w:hAnsi="Arial" w:cs="Arial"/>
          <w:sz w:val="24"/>
          <w:szCs w:val="24"/>
        </w:rPr>
        <w:t>)  Derecho</w:t>
      </w:r>
      <w:proofErr w:type="gramEnd"/>
      <w:r>
        <w:rPr>
          <w:rFonts w:ascii="Arial" w:hAnsi="Arial" w:cs="Arial"/>
          <w:sz w:val="24"/>
          <w:szCs w:val="24"/>
        </w:rPr>
        <w:t xml:space="preserve"> Constitucional Argentino, Buenos Aires, Ediciones 2817</w:t>
      </w:r>
    </w:p>
    <w:p w14:paraId="5FC3EB01" w14:textId="77777777" w:rsidR="00B04B08" w:rsidRPr="00B31ECA" w:rsidRDefault="00B04B08" w:rsidP="00B04B08">
      <w:pPr>
        <w:spacing w:line="360" w:lineRule="auto"/>
        <w:ind w:firstLine="708"/>
        <w:jc w:val="both"/>
        <w:rPr>
          <w:rFonts w:ascii="Arial" w:hAnsi="Arial" w:cs="Arial"/>
          <w:sz w:val="24"/>
          <w:szCs w:val="24"/>
        </w:rPr>
      </w:pPr>
      <w:r w:rsidRPr="00B31ECA">
        <w:rPr>
          <w:rFonts w:ascii="Arial" w:hAnsi="Arial" w:cs="Arial"/>
          <w:sz w:val="24"/>
          <w:szCs w:val="24"/>
        </w:rPr>
        <w:t xml:space="preserve">- Cabanellas De Las Cuevas, G. (2012). Derecho de Internet. Buenos Aires:           </w:t>
      </w:r>
      <w:proofErr w:type="spellStart"/>
      <w:r w:rsidRPr="00B31ECA">
        <w:rPr>
          <w:rFonts w:ascii="Arial" w:hAnsi="Arial" w:cs="Arial"/>
          <w:sz w:val="24"/>
          <w:szCs w:val="24"/>
        </w:rPr>
        <w:t>Heliasta</w:t>
      </w:r>
      <w:proofErr w:type="spellEnd"/>
      <w:r w:rsidRPr="00B31ECA">
        <w:rPr>
          <w:rFonts w:ascii="Arial" w:hAnsi="Arial" w:cs="Arial"/>
          <w:sz w:val="24"/>
          <w:szCs w:val="24"/>
        </w:rPr>
        <w:t>.</w:t>
      </w:r>
    </w:p>
    <w:p w14:paraId="7A1B6378" w14:textId="77777777" w:rsidR="00B04B08" w:rsidRPr="00B31ECA" w:rsidRDefault="00B04B08" w:rsidP="00B04B08">
      <w:pPr>
        <w:spacing w:line="360" w:lineRule="auto"/>
        <w:ind w:firstLine="708"/>
        <w:jc w:val="both"/>
        <w:rPr>
          <w:rFonts w:ascii="Arial" w:hAnsi="Arial" w:cs="Arial"/>
          <w:sz w:val="24"/>
          <w:szCs w:val="24"/>
        </w:rPr>
      </w:pPr>
      <w:r w:rsidRPr="00B31ECA">
        <w:rPr>
          <w:rFonts w:ascii="Arial" w:hAnsi="Arial" w:cs="Arial"/>
          <w:sz w:val="24"/>
          <w:szCs w:val="24"/>
        </w:rPr>
        <w:t xml:space="preserve">- Connell, R. V. (1997). </w:t>
      </w:r>
      <w:r w:rsidRPr="00B31ECA">
        <w:rPr>
          <w:rFonts w:ascii="Arial" w:hAnsi="Arial" w:cs="Arial"/>
          <w:i/>
          <w:sz w:val="24"/>
          <w:szCs w:val="24"/>
        </w:rPr>
        <w:t>Escuelas y justicia social</w:t>
      </w:r>
      <w:r w:rsidRPr="00B31ECA">
        <w:rPr>
          <w:rFonts w:ascii="Arial" w:hAnsi="Arial" w:cs="Arial"/>
          <w:sz w:val="24"/>
          <w:szCs w:val="24"/>
        </w:rPr>
        <w:t xml:space="preserve">. Madrid, España: Morata. </w:t>
      </w:r>
    </w:p>
    <w:p w14:paraId="07C3F832" w14:textId="77777777" w:rsidR="00B04B08" w:rsidRPr="00B31ECA" w:rsidRDefault="00B04B08" w:rsidP="00B04B08">
      <w:pPr>
        <w:spacing w:line="360" w:lineRule="auto"/>
        <w:ind w:firstLine="708"/>
        <w:jc w:val="both"/>
        <w:rPr>
          <w:rFonts w:ascii="Arial" w:hAnsi="Arial" w:cs="Arial"/>
          <w:sz w:val="24"/>
          <w:szCs w:val="24"/>
        </w:rPr>
      </w:pPr>
      <w:r w:rsidRPr="00B31ECA">
        <w:rPr>
          <w:rFonts w:ascii="Arial" w:hAnsi="Arial" w:cs="Arial"/>
          <w:sz w:val="24"/>
          <w:szCs w:val="24"/>
        </w:rPr>
        <w:t xml:space="preserve">- Constitución de la Nación Argentina. Edición al cuidado de Ricardo </w:t>
      </w:r>
      <w:proofErr w:type="spellStart"/>
      <w:r w:rsidRPr="00B31ECA">
        <w:rPr>
          <w:rFonts w:ascii="Arial" w:hAnsi="Arial" w:cs="Arial"/>
          <w:sz w:val="24"/>
          <w:szCs w:val="24"/>
        </w:rPr>
        <w:t>Zavalía</w:t>
      </w:r>
      <w:proofErr w:type="spellEnd"/>
      <w:r w:rsidRPr="00B31ECA">
        <w:rPr>
          <w:rFonts w:ascii="Arial" w:hAnsi="Arial" w:cs="Arial"/>
          <w:sz w:val="24"/>
          <w:szCs w:val="24"/>
        </w:rPr>
        <w:t xml:space="preserve">. (1999). Buenos Aires: </w:t>
      </w:r>
      <w:proofErr w:type="spellStart"/>
      <w:r w:rsidRPr="00B31ECA">
        <w:rPr>
          <w:rFonts w:ascii="Arial" w:hAnsi="Arial" w:cs="Arial"/>
          <w:sz w:val="24"/>
          <w:szCs w:val="24"/>
        </w:rPr>
        <w:t>Zavalía</w:t>
      </w:r>
      <w:proofErr w:type="spellEnd"/>
      <w:r w:rsidRPr="00B31ECA">
        <w:rPr>
          <w:rFonts w:ascii="Arial" w:hAnsi="Arial" w:cs="Arial"/>
          <w:sz w:val="24"/>
          <w:szCs w:val="24"/>
        </w:rPr>
        <w:t>.</w:t>
      </w:r>
    </w:p>
    <w:p w14:paraId="0415448C" w14:textId="77777777" w:rsidR="00B04B08" w:rsidRPr="00B31ECA" w:rsidRDefault="00B04B08" w:rsidP="00B04B08">
      <w:pPr>
        <w:spacing w:line="360" w:lineRule="auto"/>
        <w:ind w:firstLine="708"/>
        <w:jc w:val="both"/>
        <w:rPr>
          <w:rFonts w:ascii="Arial" w:hAnsi="Arial" w:cs="Arial"/>
          <w:sz w:val="24"/>
          <w:szCs w:val="24"/>
        </w:rPr>
      </w:pPr>
      <w:r w:rsidRPr="00B31ECA">
        <w:rPr>
          <w:rFonts w:ascii="Arial" w:hAnsi="Arial" w:cs="Arial"/>
          <w:sz w:val="24"/>
          <w:szCs w:val="24"/>
        </w:rPr>
        <w:t>- Constitución de la Nación Argentina Comentada. Recuperado en: https://bibliotecadigital.csjn.gov.ar/Constitucion-de-la-Nacion-Argentina-Publicacion-del-Bicent.pdf</w:t>
      </w:r>
    </w:p>
    <w:p w14:paraId="3EF3730B" w14:textId="77777777" w:rsidR="00B04B08" w:rsidRPr="00B31ECA" w:rsidRDefault="00B04B08" w:rsidP="00B04B08">
      <w:pPr>
        <w:spacing w:line="360" w:lineRule="auto"/>
        <w:ind w:firstLine="708"/>
        <w:jc w:val="both"/>
        <w:rPr>
          <w:rFonts w:ascii="Arial" w:hAnsi="Arial" w:cs="Arial"/>
          <w:sz w:val="24"/>
          <w:szCs w:val="24"/>
        </w:rPr>
      </w:pPr>
      <w:r w:rsidRPr="00B31ECA">
        <w:rPr>
          <w:rFonts w:ascii="Arial" w:hAnsi="Arial" w:cs="Arial"/>
          <w:sz w:val="24"/>
          <w:szCs w:val="24"/>
        </w:rPr>
        <w:lastRenderedPageBreak/>
        <w:t>- Covarrubias, M.</w:t>
      </w:r>
      <w:r w:rsidRPr="00B31ECA">
        <w:t xml:space="preserve"> </w:t>
      </w:r>
      <w:r w:rsidRPr="00B31ECA">
        <w:rPr>
          <w:rFonts w:ascii="Arial" w:hAnsi="Arial" w:cs="Arial"/>
          <w:sz w:val="24"/>
          <w:szCs w:val="24"/>
        </w:rPr>
        <w:t>(3 de Agosto de 2019). Conferencia “Inclusión”, llevada a cabo en Ciclo de Acompañamiento a la Escritura. Concurso de Titularización por Antecedentes y Oposición de Nivel Superior (RM N° 789/19). Santa Fe, Argentina. Recuperado en: http://plataformaeducativa.santafe.gov.ar/tutoriales/concurso-nivel-superior/index.html</w:t>
      </w:r>
      <w:r w:rsidRPr="00B31ECA">
        <w:rPr>
          <w:rFonts w:ascii="Arial" w:hAnsi="Arial" w:cs="Arial"/>
          <w:sz w:val="24"/>
          <w:szCs w:val="24"/>
          <w:highlight w:val="yellow"/>
        </w:rPr>
        <w:t xml:space="preserve"> </w:t>
      </w:r>
    </w:p>
    <w:p w14:paraId="1C915214" w14:textId="77777777" w:rsidR="00B04B08" w:rsidRPr="00B31ECA" w:rsidRDefault="00B04B08" w:rsidP="00B04B08">
      <w:pPr>
        <w:spacing w:line="360" w:lineRule="auto"/>
        <w:ind w:firstLine="708"/>
        <w:jc w:val="both"/>
        <w:rPr>
          <w:rFonts w:ascii="Arial" w:hAnsi="Arial" w:cs="Arial"/>
          <w:sz w:val="24"/>
          <w:szCs w:val="24"/>
        </w:rPr>
      </w:pPr>
      <w:r w:rsidRPr="00B31ECA">
        <w:rPr>
          <w:rFonts w:ascii="Arial" w:hAnsi="Arial" w:cs="Arial"/>
          <w:sz w:val="24"/>
          <w:szCs w:val="24"/>
        </w:rPr>
        <w:t xml:space="preserve">- Derrida, J. y </w:t>
      </w:r>
      <w:proofErr w:type="spellStart"/>
      <w:r w:rsidRPr="00B31ECA">
        <w:rPr>
          <w:rFonts w:ascii="Arial" w:hAnsi="Arial" w:cs="Arial"/>
          <w:sz w:val="24"/>
          <w:szCs w:val="24"/>
        </w:rPr>
        <w:t>Dufourmantelle</w:t>
      </w:r>
      <w:proofErr w:type="spellEnd"/>
      <w:r w:rsidRPr="00B31ECA">
        <w:rPr>
          <w:rFonts w:ascii="Arial" w:hAnsi="Arial" w:cs="Arial"/>
          <w:sz w:val="24"/>
          <w:szCs w:val="24"/>
        </w:rPr>
        <w:t>, A. (2000). La Hospitalidad. Buenos Aires: De la Flor.</w:t>
      </w:r>
    </w:p>
    <w:p w14:paraId="0E067E05" w14:textId="77777777" w:rsidR="00B04B08" w:rsidRPr="00B31ECA" w:rsidRDefault="00B04B08" w:rsidP="00B04B08">
      <w:pPr>
        <w:spacing w:line="360" w:lineRule="auto"/>
        <w:ind w:firstLine="708"/>
        <w:jc w:val="both"/>
        <w:rPr>
          <w:rFonts w:ascii="Arial" w:hAnsi="Arial" w:cs="Arial"/>
          <w:sz w:val="24"/>
          <w:szCs w:val="24"/>
        </w:rPr>
      </w:pPr>
      <w:r w:rsidRPr="00B31ECA">
        <w:rPr>
          <w:rFonts w:ascii="Arial" w:hAnsi="Arial" w:cs="Arial"/>
          <w:sz w:val="24"/>
          <w:szCs w:val="24"/>
        </w:rPr>
        <w:t xml:space="preserve">- Dubet (2010) </w:t>
      </w:r>
      <w:r w:rsidRPr="00B31ECA">
        <w:rPr>
          <w:rFonts w:ascii="Arial" w:hAnsi="Arial" w:cs="Arial"/>
          <w:i/>
          <w:sz w:val="24"/>
          <w:szCs w:val="24"/>
        </w:rPr>
        <w:t>Crisis de la transmisión y declive de la institución. Política y Sociedad</w:t>
      </w:r>
      <w:r w:rsidRPr="00B31ECA">
        <w:rPr>
          <w:rFonts w:ascii="Arial" w:hAnsi="Arial" w:cs="Arial"/>
          <w:sz w:val="24"/>
          <w:szCs w:val="24"/>
        </w:rPr>
        <w:t xml:space="preserve">, 2010, Vol. </w:t>
      </w:r>
      <w:proofErr w:type="gramStart"/>
      <w:r w:rsidRPr="00B31ECA">
        <w:rPr>
          <w:rFonts w:ascii="Arial" w:hAnsi="Arial" w:cs="Arial"/>
          <w:sz w:val="24"/>
          <w:szCs w:val="24"/>
        </w:rPr>
        <w:t>47,Núm.</w:t>
      </w:r>
      <w:proofErr w:type="gramEnd"/>
      <w:r w:rsidRPr="00B31ECA">
        <w:rPr>
          <w:rFonts w:ascii="Arial" w:hAnsi="Arial" w:cs="Arial"/>
          <w:sz w:val="24"/>
          <w:szCs w:val="24"/>
        </w:rPr>
        <w:t xml:space="preserve"> 2: 15-25.</w:t>
      </w:r>
    </w:p>
    <w:p w14:paraId="2A1D3480" w14:textId="77777777" w:rsidR="00B04B08" w:rsidRPr="00B31ECA" w:rsidRDefault="00B04B08" w:rsidP="00B04B08">
      <w:pPr>
        <w:spacing w:line="360" w:lineRule="auto"/>
        <w:ind w:firstLine="708"/>
        <w:jc w:val="both"/>
        <w:rPr>
          <w:rFonts w:ascii="Arial" w:hAnsi="Arial" w:cs="Arial"/>
          <w:sz w:val="24"/>
          <w:szCs w:val="24"/>
        </w:rPr>
      </w:pPr>
      <w:r w:rsidRPr="00B31ECA">
        <w:rPr>
          <w:rFonts w:ascii="Arial" w:hAnsi="Arial" w:cs="Arial"/>
          <w:sz w:val="24"/>
          <w:szCs w:val="24"/>
        </w:rPr>
        <w:t xml:space="preserve">- </w:t>
      </w:r>
      <w:proofErr w:type="spellStart"/>
      <w:r w:rsidRPr="00B31ECA">
        <w:rPr>
          <w:rFonts w:ascii="Arial" w:hAnsi="Arial" w:cs="Arial"/>
          <w:sz w:val="24"/>
          <w:szCs w:val="24"/>
        </w:rPr>
        <w:t>Enriquez</w:t>
      </w:r>
      <w:proofErr w:type="spellEnd"/>
      <w:r w:rsidRPr="00B31ECA">
        <w:rPr>
          <w:rFonts w:ascii="Arial" w:hAnsi="Arial" w:cs="Arial"/>
          <w:sz w:val="24"/>
          <w:szCs w:val="24"/>
        </w:rPr>
        <w:t xml:space="preserve">, E. (2000) </w:t>
      </w:r>
      <w:r w:rsidRPr="00B31ECA">
        <w:rPr>
          <w:rFonts w:ascii="Arial" w:hAnsi="Arial" w:cs="Arial"/>
          <w:i/>
          <w:sz w:val="24"/>
          <w:szCs w:val="24"/>
        </w:rPr>
        <w:t>La institución y las organizaciones en la educación y la formación</w:t>
      </w:r>
      <w:r w:rsidRPr="00B31ECA">
        <w:rPr>
          <w:rFonts w:ascii="Arial" w:hAnsi="Arial" w:cs="Arial"/>
          <w:sz w:val="24"/>
          <w:szCs w:val="24"/>
        </w:rPr>
        <w:t xml:space="preserve">. Serie: Los Documentos Nº 12. Buenos Aires: Novedades Educativas y Facultad de Filosofía y Letras – UBA-. (Sección II: Instituciones y organizaciones. Dinámicas de lo imaginario y </w:t>
      </w:r>
      <w:proofErr w:type="spellStart"/>
      <w:r w:rsidRPr="00B31ECA">
        <w:rPr>
          <w:rFonts w:ascii="Arial" w:hAnsi="Arial" w:cs="Arial"/>
          <w:sz w:val="24"/>
          <w:szCs w:val="24"/>
        </w:rPr>
        <w:t>losimbólico</w:t>
      </w:r>
      <w:proofErr w:type="spellEnd"/>
      <w:r w:rsidRPr="00B31ECA">
        <w:rPr>
          <w:rFonts w:ascii="Arial" w:hAnsi="Arial" w:cs="Arial"/>
          <w:sz w:val="24"/>
          <w:szCs w:val="24"/>
        </w:rPr>
        <w:t>; 1. Las instituciones).</w:t>
      </w:r>
    </w:p>
    <w:p w14:paraId="3D73CC32" w14:textId="77777777" w:rsidR="00B04B08" w:rsidRPr="00B31ECA" w:rsidRDefault="00B04B08" w:rsidP="00B04B08">
      <w:pPr>
        <w:spacing w:line="360" w:lineRule="auto"/>
        <w:ind w:firstLine="708"/>
        <w:jc w:val="both"/>
        <w:rPr>
          <w:rFonts w:ascii="Arial" w:hAnsi="Arial" w:cs="Arial"/>
          <w:sz w:val="24"/>
          <w:szCs w:val="24"/>
        </w:rPr>
      </w:pPr>
      <w:r w:rsidRPr="00B31ECA">
        <w:rPr>
          <w:rFonts w:ascii="Arial" w:hAnsi="Arial" w:cs="Arial"/>
          <w:sz w:val="24"/>
          <w:szCs w:val="24"/>
        </w:rPr>
        <w:t xml:space="preserve">- Foucault, M. (1993). </w:t>
      </w:r>
      <w:r w:rsidRPr="00B31ECA">
        <w:rPr>
          <w:rFonts w:ascii="Arial" w:hAnsi="Arial" w:cs="Arial"/>
          <w:i/>
          <w:sz w:val="24"/>
          <w:szCs w:val="24"/>
        </w:rPr>
        <w:t>Microfísica del poder</w:t>
      </w:r>
      <w:r w:rsidRPr="00B31ECA">
        <w:rPr>
          <w:rFonts w:ascii="Arial" w:hAnsi="Arial" w:cs="Arial"/>
          <w:sz w:val="24"/>
          <w:szCs w:val="24"/>
        </w:rPr>
        <w:t>. Madrid: Ediciones La Piqueta.</w:t>
      </w:r>
    </w:p>
    <w:p w14:paraId="1E6D6EC3" w14:textId="77777777" w:rsidR="00B04B08" w:rsidRPr="00B31ECA" w:rsidRDefault="00B04B08" w:rsidP="00B04B08">
      <w:pPr>
        <w:spacing w:line="360" w:lineRule="auto"/>
        <w:ind w:firstLine="708"/>
        <w:jc w:val="both"/>
        <w:rPr>
          <w:rFonts w:ascii="Arial" w:hAnsi="Arial" w:cs="Arial"/>
          <w:sz w:val="24"/>
          <w:szCs w:val="24"/>
        </w:rPr>
      </w:pPr>
      <w:r w:rsidRPr="00B31ECA">
        <w:rPr>
          <w:rFonts w:ascii="Arial" w:hAnsi="Arial" w:cs="Arial"/>
          <w:sz w:val="24"/>
          <w:szCs w:val="24"/>
        </w:rPr>
        <w:t xml:space="preserve">- Frigerio, G. y </w:t>
      </w:r>
      <w:proofErr w:type="spellStart"/>
      <w:r w:rsidRPr="00B31ECA">
        <w:rPr>
          <w:rFonts w:ascii="Arial" w:hAnsi="Arial" w:cs="Arial"/>
          <w:sz w:val="24"/>
          <w:szCs w:val="24"/>
        </w:rPr>
        <w:t>Diker</w:t>
      </w:r>
      <w:proofErr w:type="spellEnd"/>
      <w:r w:rsidRPr="00B31ECA">
        <w:rPr>
          <w:rFonts w:ascii="Arial" w:hAnsi="Arial" w:cs="Arial"/>
          <w:sz w:val="24"/>
          <w:szCs w:val="24"/>
        </w:rPr>
        <w:t>, G. (</w:t>
      </w:r>
      <w:proofErr w:type="spellStart"/>
      <w:r w:rsidRPr="00B31ECA">
        <w:rPr>
          <w:rFonts w:ascii="Arial" w:hAnsi="Arial" w:cs="Arial"/>
          <w:sz w:val="24"/>
          <w:szCs w:val="24"/>
        </w:rPr>
        <w:t>comps</w:t>
      </w:r>
      <w:proofErr w:type="spellEnd"/>
      <w:r w:rsidRPr="00B31ECA">
        <w:rPr>
          <w:rFonts w:ascii="Arial" w:hAnsi="Arial" w:cs="Arial"/>
          <w:sz w:val="24"/>
          <w:szCs w:val="24"/>
        </w:rPr>
        <w:t xml:space="preserve">) (2008). </w:t>
      </w:r>
      <w:r w:rsidRPr="00B31ECA">
        <w:rPr>
          <w:rFonts w:ascii="Arial" w:hAnsi="Arial" w:cs="Arial"/>
          <w:i/>
          <w:sz w:val="24"/>
          <w:szCs w:val="24"/>
        </w:rPr>
        <w:t>Educar: posiciones acerca de lo común</w:t>
      </w:r>
      <w:r w:rsidRPr="00B31ECA">
        <w:rPr>
          <w:rFonts w:ascii="Arial" w:hAnsi="Arial" w:cs="Arial"/>
          <w:sz w:val="24"/>
          <w:szCs w:val="24"/>
        </w:rPr>
        <w:t xml:space="preserve">. Buenos Aires: </w:t>
      </w:r>
      <w:proofErr w:type="spellStart"/>
      <w:r w:rsidRPr="00B31ECA">
        <w:rPr>
          <w:rFonts w:ascii="Arial" w:hAnsi="Arial" w:cs="Arial"/>
          <w:sz w:val="24"/>
          <w:szCs w:val="24"/>
        </w:rPr>
        <w:t>Delestante</w:t>
      </w:r>
      <w:proofErr w:type="spellEnd"/>
      <w:r w:rsidRPr="00B31ECA">
        <w:rPr>
          <w:rFonts w:ascii="Arial" w:hAnsi="Arial" w:cs="Arial"/>
          <w:sz w:val="24"/>
          <w:szCs w:val="24"/>
        </w:rPr>
        <w:t xml:space="preserve"> editorial.</w:t>
      </w:r>
    </w:p>
    <w:p w14:paraId="673EE516" w14:textId="77777777" w:rsidR="00B04B08" w:rsidRPr="00B31ECA" w:rsidRDefault="00B04B08" w:rsidP="00B04B08">
      <w:pPr>
        <w:spacing w:line="360" w:lineRule="auto"/>
        <w:ind w:firstLine="708"/>
        <w:jc w:val="both"/>
        <w:rPr>
          <w:rFonts w:ascii="Arial" w:hAnsi="Arial" w:cs="Arial"/>
          <w:sz w:val="24"/>
          <w:szCs w:val="24"/>
        </w:rPr>
      </w:pPr>
      <w:r w:rsidRPr="00B31ECA">
        <w:rPr>
          <w:rFonts w:ascii="Arial" w:hAnsi="Arial" w:cs="Arial"/>
          <w:sz w:val="24"/>
          <w:szCs w:val="24"/>
        </w:rPr>
        <w:t xml:space="preserve">- Frigerio, G. y </w:t>
      </w:r>
      <w:proofErr w:type="spellStart"/>
      <w:r w:rsidRPr="00B31ECA">
        <w:rPr>
          <w:rFonts w:ascii="Arial" w:hAnsi="Arial" w:cs="Arial"/>
          <w:sz w:val="24"/>
          <w:szCs w:val="24"/>
        </w:rPr>
        <w:t>Diker</w:t>
      </w:r>
      <w:proofErr w:type="spellEnd"/>
      <w:r w:rsidRPr="00B31ECA">
        <w:rPr>
          <w:rFonts w:ascii="Arial" w:hAnsi="Arial" w:cs="Arial"/>
          <w:sz w:val="24"/>
          <w:szCs w:val="24"/>
        </w:rPr>
        <w:t>, G. (</w:t>
      </w:r>
      <w:proofErr w:type="spellStart"/>
      <w:r w:rsidRPr="00B31ECA">
        <w:rPr>
          <w:rFonts w:ascii="Arial" w:hAnsi="Arial" w:cs="Arial"/>
          <w:sz w:val="24"/>
          <w:szCs w:val="24"/>
        </w:rPr>
        <w:t>comps</w:t>
      </w:r>
      <w:proofErr w:type="spellEnd"/>
      <w:r w:rsidRPr="00B31ECA">
        <w:rPr>
          <w:rFonts w:ascii="Arial" w:hAnsi="Arial" w:cs="Arial"/>
          <w:sz w:val="24"/>
          <w:szCs w:val="24"/>
        </w:rPr>
        <w:t xml:space="preserve">.) (2006). </w:t>
      </w:r>
      <w:r w:rsidRPr="00B31ECA">
        <w:rPr>
          <w:rFonts w:ascii="Arial" w:hAnsi="Arial" w:cs="Arial"/>
          <w:i/>
          <w:sz w:val="24"/>
          <w:szCs w:val="24"/>
        </w:rPr>
        <w:t>Educar: ese acto político</w:t>
      </w:r>
      <w:r w:rsidRPr="00B31ECA">
        <w:rPr>
          <w:rFonts w:ascii="Arial" w:hAnsi="Arial" w:cs="Arial"/>
          <w:sz w:val="24"/>
          <w:szCs w:val="24"/>
        </w:rPr>
        <w:t>. Buenos Aires: Del estante.</w:t>
      </w:r>
    </w:p>
    <w:p w14:paraId="72E76A4F" w14:textId="77777777" w:rsidR="00B04B08" w:rsidRPr="00B31ECA" w:rsidRDefault="00B04B08" w:rsidP="00B04B08">
      <w:pPr>
        <w:spacing w:line="360" w:lineRule="auto"/>
        <w:ind w:firstLine="708"/>
        <w:jc w:val="both"/>
        <w:rPr>
          <w:rFonts w:ascii="Arial" w:hAnsi="Arial" w:cs="Arial"/>
          <w:sz w:val="24"/>
          <w:szCs w:val="24"/>
        </w:rPr>
      </w:pPr>
      <w:r w:rsidRPr="00B31ECA">
        <w:rPr>
          <w:rFonts w:ascii="Arial" w:hAnsi="Arial" w:cs="Arial"/>
          <w:sz w:val="24"/>
          <w:szCs w:val="24"/>
        </w:rPr>
        <w:t xml:space="preserve">- </w:t>
      </w:r>
      <w:proofErr w:type="spellStart"/>
      <w:r w:rsidRPr="00B31ECA">
        <w:rPr>
          <w:rFonts w:ascii="Arial" w:hAnsi="Arial" w:cs="Arial"/>
          <w:sz w:val="24"/>
          <w:szCs w:val="24"/>
        </w:rPr>
        <w:t>Grisolia</w:t>
      </w:r>
      <w:proofErr w:type="spellEnd"/>
      <w:r w:rsidRPr="00B31ECA">
        <w:rPr>
          <w:rFonts w:ascii="Arial" w:hAnsi="Arial" w:cs="Arial"/>
          <w:sz w:val="24"/>
          <w:szCs w:val="24"/>
        </w:rPr>
        <w:t xml:space="preserve">, J. (2012). Manual de Derecho Laboral. Octava Edición Ampliada y Actualizada. Buenos Aires: Abeledo </w:t>
      </w:r>
      <w:proofErr w:type="spellStart"/>
      <w:r w:rsidRPr="00B31ECA">
        <w:rPr>
          <w:rFonts w:ascii="Arial" w:hAnsi="Arial" w:cs="Arial"/>
          <w:sz w:val="24"/>
          <w:szCs w:val="24"/>
        </w:rPr>
        <w:t>Perrot</w:t>
      </w:r>
      <w:proofErr w:type="spellEnd"/>
      <w:r w:rsidRPr="00B31ECA">
        <w:rPr>
          <w:rFonts w:ascii="Arial" w:hAnsi="Arial" w:cs="Arial"/>
          <w:sz w:val="24"/>
          <w:szCs w:val="24"/>
        </w:rPr>
        <w:t>.</w:t>
      </w:r>
    </w:p>
    <w:p w14:paraId="32E6596D" w14:textId="77777777" w:rsidR="00B04B08" w:rsidRPr="00B31ECA" w:rsidRDefault="00B04B08" w:rsidP="00B04B08">
      <w:pPr>
        <w:spacing w:line="360" w:lineRule="auto"/>
        <w:ind w:firstLine="708"/>
        <w:jc w:val="both"/>
        <w:rPr>
          <w:rFonts w:ascii="Arial" w:hAnsi="Arial" w:cs="Arial"/>
          <w:sz w:val="24"/>
          <w:szCs w:val="24"/>
        </w:rPr>
      </w:pPr>
      <w:r w:rsidRPr="00B31ECA">
        <w:rPr>
          <w:rFonts w:ascii="Arial" w:hAnsi="Arial" w:cs="Arial"/>
          <w:sz w:val="24"/>
          <w:szCs w:val="24"/>
        </w:rPr>
        <w:t xml:space="preserve">- </w:t>
      </w:r>
      <w:proofErr w:type="spellStart"/>
      <w:r w:rsidRPr="00B31ECA">
        <w:rPr>
          <w:rFonts w:ascii="Arial" w:hAnsi="Arial" w:cs="Arial"/>
          <w:sz w:val="24"/>
          <w:szCs w:val="24"/>
        </w:rPr>
        <w:t>Kantor</w:t>
      </w:r>
      <w:proofErr w:type="spellEnd"/>
      <w:r w:rsidRPr="00B31ECA">
        <w:rPr>
          <w:rFonts w:ascii="Arial" w:hAnsi="Arial" w:cs="Arial"/>
          <w:sz w:val="24"/>
          <w:szCs w:val="24"/>
        </w:rPr>
        <w:t xml:space="preserve">, D. (2008): </w:t>
      </w:r>
      <w:r w:rsidRPr="00B31ECA">
        <w:rPr>
          <w:rFonts w:ascii="Arial" w:hAnsi="Arial" w:cs="Arial"/>
          <w:i/>
          <w:sz w:val="24"/>
          <w:szCs w:val="24"/>
        </w:rPr>
        <w:t>Variaciones para educar adolescentes y jóvenes</w:t>
      </w:r>
      <w:r w:rsidRPr="00B31ECA">
        <w:rPr>
          <w:rFonts w:ascii="Arial" w:hAnsi="Arial" w:cs="Arial"/>
          <w:sz w:val="24"/>
          <w:szCs w:val="24"/>
        </w:rPr>
        <w:t>. Buenos Aires: Del estante.</w:t>
      </w:r>
    </w:p>
    <w:p w14:paraId="3798CA7B" w14:textId="77777777" w:rsidR="00B04B08" w:rsidRPr="00B31ECA" w:rsidRDefault="00B04B08" w:rsidP="00B04B08">
      <w:pPr>
        <w:spacing w:line="360" w:lineRule="auto"/>
        <w:ind w:firstLine="708"/>
        <w:jc w:val="both"/>
        <w:rPr>
          <w:rFonts w:ascii="Arial" w:hAnsi="Arial" w:cs="Arial"/>
          <w:sz w:val="24"/>
          <w:szCs w:val="24"/>
        </w:rPr>
      </w:pPr>
      <w:r w:rsidRPr="00B31ECA">
        <w:rPr>
          <w:rFonts w:ascii="Arial" w:hAnsi="Arial" w:cs="Arial"/>
          <w:sz w:val="24"/>
          <w:szCs w:val="24"/>
        </w:rPr>
        <w:t xml:space="preserve">- </w:t>
      </w:r>
      <w:proofErr w:type="spellStart"/>
      <w:r w:rsidRPr="00B31ECA">
        <w:rPr>
          <w:rFonts w:ascii="Arial" w:hAnsi="Arial" w:cs="Arial"/>
          <w:sz w:val="24"/>
          <w:szCs w:val="24"/>
        </w:rPr>
        <w:t>Khedavan</w:t>
      </w:r>
      <w:proofErr w:type="spellEnd"/>
      <w:r w:rsidRPr="00B31ECA">
        <w:rPr>
          <w:rFonts w:ascii="Arial" w:hAnsi="Arial" w:cs="Arial"/>
          <w:sz w:val="24"/>
          <w:szCs w:val="24"/>
        </w:rPr>
        <w:t xml:space="preserve">, E.; Ramírez Bosco, L.; González Rossi, A. y </w:t>
      </w:r>
      <w:proofErr w:type="spellStart"/>
      <w:r w:rsidRPr="00B31ECA">
        <w:rPr>
          <w:rFonts w:ascii="Arial" w:hAnsi="Arial" w:cs="Arial"/>
          <w:sz w:val="24"/>
          <w:szCs w:val="24"/>
        </w:rPr>
        <w:t>Ramirez</w:t>
      </w:r>
      <w:proofErr w:type="spellEnd"/>
      <w:r w:rsidRPr="00B31ECA">
        <w:rPr>
          <w:rFonts w:ascii="Arial" w:hAnsi="Arial" w:cs="Arial"/>
          <w:sz w:val="24"/>
          <w:szCs w:val="24"/>
        </w:rPr>
        <w:t xml:space="preserve"> B. (2011). Estudios sobre un nuevo paradigma en Derecho del Trabajo. Buenos Aires: El derecho.</w:t>
      </w:r>
    </w:p>
    <w:p w14:paraId="7B9CA187" w14:textId="77777777" w:rsidR="00B04B08" w:rsidRPr="00B31ECA" w:rsidRDefault="00B04B08" w:rsidP="00B04B08">
      <w:pPr>
        <w:spacing w:line="360" w:lineRule="auto"/>
        <w:ind w:firstLine="708"/>
        <w:jc w:val="both"/>
        <w:rPr>
          <w:rFonts w:ascii="Arial" w:hAnsi="Arial" w:cs="Arial"/>
          <w:sz w:val="24"/>
          <w:szCs w:val="24"/>
        </w:rPr>
      </w:pPr>
      <w:r w:rsidRPr="00B31ECA">
        <w:rPr>
          <w:rFonts w:ascii="Arial" w:hAnsi="Arial" w:cs="Arial"/>
          <w:sz w:val="24"/>
          <w:szCs w:val="24"/>
        </w:rPr>
        <w:t>- Ley Nacional 19550/1984 y sus modificatorias. Recuperado en: https://www.argentina.gob.ar/normativa/nacional</w:t>
      </w:r>
    </w:p>
    <w:p w14:paraId="42EDB7DF" w14:textId="77777777" w:rsidR="00B04B08" w:rsidRPr="00B31ECA" w:rsidRDefault="00B04B08" w:rsidP="00B04B08">
      <w:pPr>
        <w:spacing w:line="360" w:lineRule="auto"/>
        <w:ind w:firstLine="708"/>
        <w:jc w:val="both"/>
        <w:rPr>
          <w:rFonts w:ascii="Arial" w:hAnsi="Arial" w:cs="Arial"/>
          <w:sz w:val="24"/>
          <w:szCs w:val="24"/>
        </w:rPr>
      </w:pPr>
      <w:r w:rsidRPr="00B31ECA">
        <w:rPr>
          <w:rFonts w:ascii="Arial" w:hAnsi="Arial" w:cs="Arial"/>
          <w:sz w:val="24"/>
          <w:szCs w:val="24"/>
        </w:rPr>
        <w:t>- Ley Nacional 11.867/1996 y sus modificatorias. Recuperado en: https://www.argentina.gob.ar/normativa/nacional</w:t>
      </w:r>
    </w:p>
    <w:p w14:paraId="34B3BB35" w14:textId="77777777" w:rsidR="00B04B08" w:rsidRPr="00C20D1F" w:rsidRDefault="00B04B08" w:rsidP="00B04B08">
      <w:pPr>
        <w:spacing w:line="360" w:lineRule="auto"/>
        <w:ind w:firstLine="708"/>
        <w:jc w:val="both"/>
        <w:rPr>
          <w:rFonts w:ascii="Arial" w:hAnsi="Arial" w:cs="Arial"/>
          <w:sz w:val="24"/>
          <w:szCs w:val="24"/>
        </w:rPr>
      </w:pPr>
      <w:r w:rsidRPr="00B31ECA">
        <w:rPr>
          <w:rFonts w:ascii="Arial" w:hAnsi="Arial" w:cs="Arial"/>
          <w:sz w:val="24"/>
          <w:szCs w:val="24"/>
        </w:rPr>
        <w:t xml:space="preserve">- Ley Nacional 24.240/1993 y sus modificatorias. Recuperado en:  </w:t>
      </w:r>
      <w:hyperlink r:id="rId5" w:history="1">
        <w:r w:rsidRPr="00C20D1F">
          <w:rPr>
            <w:rStyle w:val="Hipervnculo"/>
            <w:rFonts w:ascii="Arial" w:hAnsi="Arial" w:cs="Arial"/>
            <w:color w:val="auto"/>
            <w:sz w:val="24"/>
            <w:szCs w:val="24"/>
            <w:u w:val="none"/>
          </w:rPr>
          <w:t>https://www.argentina.gob.ar/normativa/nacional</w:t>
        </w:r>
      </w:hyperlink>
      <w:r w:rsidRPr="00C20D1F">
        <w:rPr>
          <w:rFonts w:ascii="Arial" w:hAnsi="Arial" w:cs="Arial"/>
          <w:sz w:val="24"/>
          <w:szCs w:val="24"/>
        </w:rPr>
        <w:t xml:space="preserve"> </w:t>
      </w:r>
    </w:p>
    <w:p w14:paraId="6E21A7E2" w14:textId="77777777" w:rsidR="00B04B08" w:rsidRPr="00B31ECA" w:rsidRDefault="00B04B08" w:rsidP="00B04B08">
      <w:pPr>
        <w:spacing w:line="360" w:lineRule="auto"/>
        <w:ind w:firstLine="708"/>
        <w:jc w:val="both"/>
        <w:rPr>
          <w:rFonts w:ascii="Arial" w:hAnsi="Arial" w:cs="Arial"/>
          <w:sz w:val="24"/>
          <w:szCs w:val="24"/>
        </w:rPr>
      </w:pPr>
      <w:r w:rsidRPr="00B31ECA">
        <w:rPr>
          <w:rFonts w:ascii="Arial" w:hAnsi="Arial" w:cs="Arial"/>
          <w:sz w:val="24"/>
          <w:szCs w:val="24"/>
        </w:rPr>
        <w:t xml:space="preserve">- Libedinsky, M. (2016). </w:t>
      </w:r>
      <w:r w:rsidRPr="00B31ECA">
        <w:rPr>
          <w:rFonts w:ascii="Arial" w:hAnsi="Arial" w:cs="Arial"/>
          <w:i/>
          <w:sz w:val="24"/>
          <w:szCs w:val="24"/>
        </w:rPr>
        <w:t>La innovación educativa en la era digital</w:t>
      </w:r>
      <w:r w:rsidRPr="00B31ECA">
        <w:rPr>
          <w:rFonts w:ascii="Arial" w:hAnsi="Arial" w:cs="Arial"/>
          <w:sz w:val="24"/>
          <w:szCs w:val="24"/>
        </w:rPr>
        <w:t>. Ciudad Autónoma de Buenos Aires, Argentina: Paidós.</w:t>
      </w:r>
    </w:p>
    <w:p w14:paraId="1C327BD2" w14:textId="77777777" w:rsidR="00B04B08" w:rsidRPr="00C20D1F" w:rsidRDefault="00B04B08" w:rsidP="00B04B08">
      <w:pPr>
        <w:spacing w:line="360" w:lineRule="auto"/>
        <w:ind w:firstLine="708"/>
        <w:jc w:val="both"/>
        <w:rPr>
          <w:rFonts w:ascii="Arial" w:hAnsi="Arial" w:cs="Arial"/>
          <w:sz w:val="24"/>
          <w:szCs w:val="24"/>
        </w:rPr>
      </w:pPr>
      <w:r w:rsidRPr="00B31ECA">
        <w:rPr>
          <w:rFonts w:ascii="Arial" w:hAnsi="Arial" w:cs="Arial"/>
          <w:sz w:val="24"/>
          <w:szCs w:val="24"/>
        </w:rPr>
        <w:t xml:space="preserve">- Méndez, M. L. (18 de junio de 2019). Conversatorio: Acerca de la escritura del proyecto de cátedra. Conferencia inaugural de la Dra. María Laura Méndez: “Dispositivos de transmisión: poder y subjetivación”, llevada a cabo en Ciclo de Acompañamiento a la Escritura. Concurso de Titularización por Antecedentes y Oposición de Nivel Superior (RM N° 789/19). Santa Fe, Argentina. Recuperado en: </w:t>
      </w:r>
      <w:hyperlink r:id="rId6" w:history="1">
        <w:r w:rsidRPr="00C20D1F">
          <w:rPr>
            <w:rStyle w:val="Hipervnculo"/>
            <w:rFonts w:ascii="Arial" w:hAnsi="Arial" w:cs="Arial"/>
            <w:color w:val="auto"/>
            <w:sz w:val="24"/>
            <w:szCs w:val="24"/>
            <w:u w:val="none"/>
          </w:rPr>
          <w:t>http://plataformaeducativa.santafe.gov.ar/tutoriales/concurso-nivel-superior/index.html</w:t>
        </w:r>
      </w:hyperlink>
    </w:p>
    <w:p w14:paraId="57C4DE5C" w14:textId="77777777" w:rsidR="00B04B08" w:rsidRPr="00B31ECA" w:rsidRDefault="00B04B08" w:rsidP="00B04B08">
      <w:pPr>
        <w:spacing w:line="360" w:lineRule="auto"/>
        <w:ind w:firstLine="708"/>
        <w:jc w:val="both"/>
        <w:rPr>
          <w:rFonts w:ascii="Arial" w:hAnsi="Arial" w:cs="Arial"/>
          <w:sz w:val="24"/>
          <w:szCs w:val="24"/>
        </w:rPr>
      </w:pPr>
      <w:r w:rsidRPr="00B31ECA">
        <w:rPr>
          <w:rFonts w:ascii="Arial" w:hAnsi="Arial" w:cs="Arial"/>
          <w:sz w:val="24"/>
          <w:szCs w:val="24"/>
        </w:rPr>
        <w:t xml:space="preserve">- </w:t>
      </w:r>
      <w:proofErr w:type="spellStart"/>
      <w:r w:rsidRPr="00B31ECA">
        <w:rPr>
          <w:rFonts w:ascii="Arial" w:hAnsi="Arial" w:cs="Arial"/>
          <w:sz w:val="24"/>
          <w:szCs w:val="24"/>
        </w:rPr>
        <w:t>Mendez</w:t>
      </w:r>
      <w:proofErr w:type="spellEnd"/>
      <w:r w:rsidRPr="00B31ECA">
        <w:rPr>
          <w:rFonts w:ascii="Arial" w:hAnsi="Arial" w:cs="Arial"/>
          <w:sz w:val="24"/>
          <w:szCs w:val="24"/>
        </w:rPr>
        <w:t xml:space="preserve">, M. L. (2011). </w:t>
      </w:r>
      <w:r w:rsidRPr="00B31ECA">
        <w:rPr>
          <w:rFonts w:ascii="Arial" w:hAnsi="Arial" w:cs="Arial"/>
          <w:i/>
          <w:sz w:val="24"/>
          <w:szCs w:val="24"/>
        </w:rPr>
        <w:t>Procesos de subjetivación: Ensayos entre Antropología y Educación</w:t>
      </w:r>
      <w:r w:rsidRPr="00B31ECA">
        <w:rPr>
          <w:rFonts w:ascii="Arial" w:hAnsi="Arial" w:cs="Arial"/>
          <w:sz w:val="24"/>
          <w:szCs w:val="24"/>
        </w:rPr>
        <w:t>. Paraná: La Hendija.</w:t>
      </w:r>
    </w:p>
    <w:p w14:paraId="36935CAB" w14:textId="77777777" w:rsidR="00B04B08" w:rsidRPr="00B31ECA" w:rsidRDefault="00B04B08" w:rsidP="00B04B08">
      <w:pPr>
        <w:spacing w:line="360" w:lineRule="auto"/>
        <w:ind w:firstLine="708"/>
        <w:jc w:val="both"/>
        <w:rPr>
          <w:rFonts w:ascii="Arial" w:hAnsi="Arial" w:cs="Arial"/>
          <w:sz w:val="24"/>
          <w:szCs w:val="24"/>
        </w:rPr>
      </w:pPr>
      <w:r w:rsidRPr="00B31ECA">
        <w:rPr>
          <w:rFonts w:ascii="Arial" w:hAnsi="Arial" w:cs="Arial"/>
          <w:sz w:val="24"/>
          <w:szCs w:val="24"/>
        </w:rPr>
        <w:t>- Nuevo Código Civil y Comercial de la Nación Argentina. (2015). Buenos Aires:   Ediciones del País.</w:t>
      </w:r>
    </w:p>
    <w:p w14:paraId="4E56DF84" w14:textId="77777777" w:rsidR="00B04B08" w:rsidRPr="00B31ECA" w:rsidRDefault="00B04B08" w:rsidP="00B04B08">
      <w:pPr>
        <w:spacing w:line="360" w:lineRule="auto"/>
        <w:jc w:val="both"/>
        <w:rPr>
          <w:rFonts w:ascii="Arial" w:hAnsi="Arial" w:cs="Arial"/>
          <w:sz w:val="24"/>
          <w:szCs w:val="24"/>
        </w:rPr>
      </w:pPr>
      <w:r w:rsidRPr="00B31ECA">
        <w:rPr>
          <w:rFonts w:ascii="Arial" w:hAnsi="Arial" w:cs="Arial"/>
          <w:sz w:val="24"/>
          <w:szCs w:val="24"/>
        </w:rPr>
        <w:lastRenderedPageBreak/>
        <w:t xml:space="preserve"> </w:t>
      </w:r>
      <w:r w:rsidRPr="00B31ECA">
        <w:rPr>
          <w:rFonts w:ascii="Arial" w:hAnsi="Arial" w:cs="Arial"/>
          <w:sz w:val="24"/>
          <w:szCs w:val="24"/>
        </w:rPr>
        <w:tab/>
        <w:t xml:space="preserve">- </w:t>
      </w:r>
      <w:proofErr w:type="spellStart"/>
      <w:r w:rsidRPr="00B31ECA">
        <w:rPr>
          <w:rFonts w:ascii="Arial" w:hAnsi="Arial" w:cs="Arial"/>
          <w:sz w:val="24"/>
          <w:szCs w:val="24"/>
        </w:rPr>
        <w:t>Parneda</w:t>
      </w:r>
      <w:proofErr w:type="spellEnd"/>
      <w:r w:rsidRPr="00B31ECA">
        <w:rPr>
          <w:rFonts w:ascii="Arial" w:hAnsi="Arial" w:cs="Arial"/>
          <w:sz w:val="24"/>
          <w:szCs w:val="24"/>
        </w:rPr>
        <w:t xml:space="preserve">, P. (3 de Agosto de 2019). Conferencia “Géneros y sexualidades”, llevada a cabo en Ciclo de Acompañamiento a la Escritura. Concurso de Titularización por Antecedentes y Oposición de Nivel Superior (RM N° 789/19). Santa Fe, Argentina. Recuperado en: http://plataformaeducativa.santafe.gov.ar/tutoriales/concurso-nivel-superior/index.html             </w:t>
      </w:r>
    </w:p>
    <w:p w14:paraId="75C9AB28" w14:textId="77777777" w:rsidR="00B04B08" w:rsidRPr="00B31ECA" w:rsidRDefault="00B04B08" w:rsidP="00B04B08">
      <w:pPr>
        <w:spacing w:line="360" w:lineRule="auto"/>
        <w:ind w:firstLine="708"/>
        <w:jc w:val="both"/>
        <w:rPr>
          <w:rFonts w:ascii="Arial" w:hAnsi="Arial" w:cs="Arial"/>
          <w:sz w:val="24"/>
          <w:szCs w:val="24"/>
        </w:rPr>
      </w:pPr>
      <w:r w:rsidRPr="00B31ECA">
        <w:rPr>
          <w:rFonts w:ascii="Arial" w:hAnsi="Arial" w:cs="Arial"/>
          <w:sz w:val="24"/>
          <w:szCs w:val="24"/>
        </w:rPr>
        <w:t xml:space="preserve">- </w:t>
      </w:r>
      <w:proofErr w:type="spellStart"/>
      <w:r w:rsidRPr="00B31ECA">
        <w:rPr>
          <w:rFonts w:ascii="Arial" w:hAnsi="Arial" w:cs="Arial"/>
          <w:sz w:val="24"/>
          <w:szCs w:val="24"/>
        </w:rPr>
        <w:t>Rancière</w:t>
      </w:r>
      <w:proofErr w:type="spellEnd"/>
      <w:r w:rsidRPr="00B31ECA">
        <w:rPr>
          <w:rFonts w:ascii="Arial" w:hAnsi="Arial" w:cs="Arial"/>
          <w:sz w:val="24"/>
          <w:szCs w:val="24"/>
        </w:rPr>
        <w:t xml:space="preserve">, J. (2007) </w:t>
      </w:r>
      <w:r w:rsidRPr="00B31ECA">
        <w:rPr>
          <w:rFonts w:ascii="Arial" w:hAnsi="Arial" w:cs="Arial"/>
          <w:i/>
          <w:sz w:val="24"/>
          <w:szCs w:val="24"/>
        </w:rPr>
        <w:t>El desacuerdo</w:t>
      </w:r>
      <w:r w:rsidRPr="00B31ECA">
        <w:rPr>
          <w:rFonts w:ascii="Arial" w:hAnsi="Arial" w:cs="Arial"/>
          <w:sz w:val="24"/>
          <w:szCs w:val="24"/>
        </w:rPr>
        <w:t>. Buenos Aires: Nueva Visión.</w:t>
      </w:r>
    </w:p>
    <w:p w14:paraId="54B8266D" w14:textId="77777777" w:rsidR="00B04B08" w:rsidRPr="00B31ECA" w:rsidRDefault="00B04B08" w:rsidP="00B04B08">
      <w:pPr>
        <w:spacing w:line="360" w:lineRule="auto"/>
        <w:ind w:firstLine="708"/>
        <w:jc w:val="both"/>
        <w:rPr>
          <w:rFonts w:ascii="Arial" w:hAnsi="Arial" w:cs="Arial"/>
          <w:sz w:val="24"/>
          <w:szCs w:val="24"/>
        </w:rPr>
      </w:pPr>
      <w:r w:rsidRPr="00B31ECA">
        <w:rPr>
          <w:rFonts w:ascii="Arial" w:hAnsi="Arial" w:cs="Arial"/>
          <w:sz w:val="24"/>
          <w:szCs w:val="24"/>
        </w:rPr>
        <w:t xml:space="preserve">- </w:t>
      </w:r>
      <w:proofErr w:type="spellStart"/>
      <w:r w:rsidRPr="00B31ECA">
        <w:rPr>
          <w:rFonts w:ascii="Arial" w:hAnsi="Arial" w:cs="Arial"/>
          <w:sz w:val="24"/>
          <w:szCs w:val="24"/>
        </w:rPr>
        <w:t>Rancière</w:t>
      </w:r>
      <w:proofErr w:type="spellEnd"/>
      <w:r w:rsidRPr="00B31ECA">
        <w:rPr>
          <w:rFonts w:ascii="Arial" w:hAnsi="Arial" w:cs="Arial"/>
          <w:sz w:val="24"/>
          <w:szCs w:val="24"/>
        </w:rPr>
        <w:t xml:space="preserve">, J. (2003) </w:t>
      </w:r>
      <w:r w:rsidRPr="00B31ECA">
        <w:rPr>
          <w:rFonts w:ascii="Arial" w:hAnsi="Arial" w:cs="Arial"/>
          <w:i/>
          <w:sz w:val="24"/>
          <w:szCs w:val="24"/>
        </w:rPr>
        <w:t>El Maestro Ignorante</w:t>
      </w:r>
      <w:r w:rsidRPr="00B31ECA">
        <w:rPr>
          <w:rFonts w:ascii="Arial" w:hAnsi="Arial" w:cs="Arial"/>
          <w:sz w:val="24"/>
          <w:szCs w:val="24"/>
        </w:rPr>
        <w:t xml:space="preserve">. Barcelona: </w:t>
      </w:r>
      <w:proofErr w:type="spellStart"/>
      <w:r w:rsidRPr="00B31ECA">
        <w:rPr>
          <w:rFonts w:ascii="Arial" w:hAnsi="Arial" w:cs="Arial"/>
          <w:sz w:val="24"/>
          <w:szCs w:val="24"/>
        </w:rPr>
        <w:t>Leartes</w:t>
      </w:r>
      <w:proofErr w:type="spellEnd"/>
      <w:r w:rsidRPr="00B31ECA">
        <w:rPr>
          <w:rFonts w:ascii="Arial" w:hAnsi="Arial" w:cs="Arial"/>
          <w:sz w:val="24"/>
          <w:szCs w:val="24"/>
        </w:rPr>
        <w:t>.</w:t>
      </w:r>
    </w:p>
    <w:p w14:paraId="37A6F80B" w14:textId="77777777" w:rsidR="00B04B08" w:rsidRPr="00B31ECA" w:rsidRDefault="00B04B08" w:rsidP="00B04B08">
      <w:pPr>
        <w:spacing w:line="360" w:lineRule="auto"/>
        <w:ind w:firstLine="708"/>
        <w:jc w:val="both"/>
        <w:rPr>
          <w:rFonts w:ascii="Arial" w:hAnsi="Arial" w:cs="Arial"/>
          <w:sz w:val="24"/>
          <w:szCs w:val="24"/>
        </w:rPr>
      </w:pPr>
      <w:r w:rsidRPr="00B31ECA">
        <w:rPr>
          <w:rFonts w:ascii="Arial" w:hAnsi="Arial" w:cs="Arial"/>
          <w:sz w:val="24"/>
          <w:szCs w:val="24"/>
        </w:rPr>
        <w:t xml:space="preserve">- Rodríguez, P. - </w:t>
      </w:r>
      <w:proofErr w:type="spellStart"/>
      <w:r w:rsidRPr="00B31ECA">
        <w:rPr>
          <w:rFonts w:ascii="Arial" w:hAnsi="Arial" w:cs="Arial"/>
          <w:sz w:val="24"/>
          <w:szCs w:val="24"/>
        </w:rPr>
        <w:t>Parneda</w:t>
      </w:r>
      <w:proofErr w:type="spellEnd"/>
      <w:r w:rsidRPr="00B31ECA">
        <w:rPr>
          <w:rFonts w:ascii="Arial" w:hAnsi="Arial" w:cs="Arial"/>
          <w:sz w:val="24"/>
          <w:szCs w:val="24"/>
        </w:rPr>
        <w:t xml:space="preserve">, P. (24 de Agosto de 2019). Conferencia “Tramas e intersecciones de saberes”, llevada a cabo en Ciclo de Acompañamiento a la Escritura. Concurso de Titularización por Antecedentes y Oposición de Nivel Superior (RM N° 789/19). Santa Fe, Argentina. Recuperado en: http://plataformaeducativa.santafe.gov.ar/tutoriales/concurso-nivel-superior/index.html   </w:t>
      </w:r>
    </w:p>
    <w:p w14:paraId="1B868CAC" w14:textId="77777777" w:rsidR="00B04B08" w:rsidRPr="00B31ECA" w:rsidRDefault="00B04B08" w:rsidP="00B04B08">
      <w:pPr>
        <w:spacing w:line="360" w:lineRule="auto"/>
        <w:ind w:firstLine="708"/>
        <w:jc w:val="both"/>
        <w:rPr>
          <w:rFonts w:ascii="Arial" w:hAnsi="Arial" w:cs="Arial"/>
          <w:sz w:val="24"/>
          <w:szCs w:val="24"/>
        </w:rPr>
      </w:pPr>
      <w:r w:rsidRPr="00B31ECA">
        <w:rPr>
          <w:rFonts w:ascii="Arial" w:hAnsi="Arial" w:cs="Arial"/>
          <w:sz w:val="24"/>
          <w:szCs w:val="24"/>
        </w:rPr>
        <w:t xml:space="preserve">- </w:t>
      </w:r>
      <w:proofErr w:type="spellStart"/>
      <w:r w:rsidRPr="00B31ECA">
        <w:rPr>
          <w:rFonts w:ascii="Arial" w:hAnsi="Arial" w:cs="Arial"/>
          <w:sz w:val="24"/>
          <w:szCs w:val="24"/>
        </w:rPr>
        <w:t>Skliar</w:t>
      </w:r>
      <w:proofErr w:type="spellEnd"/>
      <w:r w:rsidRPr="00B31ECA">
        <w:rPr>
          <w:rFonts w:ascii="Arial" w:hAnsi="Arial" w:cs="Arial"/>
          <w:sz w:val="24"/>
          <w:szCs w:val="24"/>
        </w:rPr>
        <w:t xml:space="preserve">, C. y Larrosa, J. (Comp.) (2009). </w:t>
      </w:r>
      <w:r w:rsidRPr="00B31ECA">
        <w:rPr>
          <w:rFonts w:ascii="Arial" w:hAnsi="Arial" w:cs="Arial"/>
          <w:i/>
          <w:sz w:val="24"/>
          <w:szCs w:val="24"/>
        </w:rPr>
        <w:t>Experiencia y alteridad en educación</w:t>
      </w:r>
      <w:r w:rsidRPr="00B31ECA">
        <w:rPr>
          <w:rFonts w:ascii="Arial" w:hAnsi="Arial" w:cs="Arial"/>
          <w:sz w:val="24"/>
          <w:szCs w:val="24"/>
        </w:rPr>
        <w:t>. Rosario, Argentina: Homo Sapiens Ediciones.</w:t>
      </w:r>
    </w:p>
    <w:p w14:paraId="13CF71B0" w14:textId="77777777" w:rsidR="00B04B08" w:rsidRPr="00B31ECA" w:rsidRDefault="00B04B08" w:rsidP="00B04B08">
      <w:pPr>
        <w:spacing w:line="360" w:lineRule="auto"/>
        <w:ind w:firstLine="708"/>
        <w:jc w:val="both"/>
        <w:rPr>
          <w:rFonts w:ascii="Arial" w:hAnsi="Arial" w:cs="Arial"/>
          <w:sz w:val="24"/>
          <w:szCs w:val="24"/>
        </w:rPr>
      </w:pPr>
      <w:r w:rsidRPr="00B31ECA">
        <w:rPr>
          <w:rFonts w:ascii="Arial" w:hAnsi="Arial" w:cs="Arial"/>
          <w:sz w:val="24"/>
          <w:szCs w:val="24"/>
        </w:rPr>
        <w:t xml:space="preserve">- </w:t>
      </w:r>
      <w:proofErr w:type="spellStart"/>
      <w:r w:rsidRPr="00B31ECA">
        <w:rPr>
          <w:rFonts w:ascii="Arial" w:hAnsi="Arial" w:cs="Arial"/>
          <w:sz w:val="24"/>
          <w:szCs w:val="24"/>
        </w:rPr>
        <w:t>Tambussi</w:t>
      </w:r>
      <w:proofErr w:type="spellEnd"/>
      <w:r w:rsidRPr="00B31ECA">
        <w:rPr>
          <w:rFonts w:ascii="Arial" w:hAnsi="Arial" w:cs="Arial"/>
          <w:sz w:val="24"/>
          <w:szCs w:val="24"/>
        </w:rPr>
        <w:t>, C. (2016) Práctica y Estrategia, Derechos del Consumidor; (p.p. 5-47). Buenos Aires: La Ley.</w:t>
      </w:r>
    </w:p>
    <w:p w14:paraId="18492031" w14:textId="77777777" w:rsidR="00B04B08" w:rsidRPr="00B31ECA" w:rsidRDefault="00B04B08" w:rsidP="00B04B08">
      <w:pPr>
        <w:ind w:firstLine="708"/>
        <w:rPr>
          <w:rFonts w:ascii="Arial" w:hAnsi="Arial" w:cs="Arial"/>
          <w:sz w:val="24"/>
          <w:szCs w:val="24"/>
        </w:rPr>
      </w:pPr>
      <w:r w:rsidRPr="00B31ECA">
        <w:rPr>
          <w:rFonts w:ascii="Arial" w:hAnsi="Arial" w:cs="Arial"/>
          <w:sz w:val="24"/>
          <w:szCs w:val="24"/>
        </w:rPr>
        <w:t xml:space="preserve">- </w:t>
      </w:r>
      <w:proofErr w:type="spellStart"/>
      <w:r w:rsidRPr="00B31ECA">
        <w:rPr>
          <w:rFonts w:ascii="Arial" w:hAnsi="Arial" w:cs="Arial"/>
          <w:sz w:val="24"/>
          <w:szCs w:val="24"/>
        </w:rPr>
        <w:t>Tartiere</w:t>
      </w:r>
      <w:proofErr w:type="spellEnd"/>
      <w:r w:rsidRPr="00B31ECA">
        <w:rPr>
          <w:rFonts w:ascii="Arial" w:hAnsi="Arial" w:cs="Arial"/>
          <w:sz w:val="24"/>
          <w:szCs w:val="24"/>
        </w:rPr>
        <w:t xml:space="preserve">, R. (2010). Contratos Civiles y comerciales. Parte General. Buenos Aires: </w:t>
      </w:r>
      <w:proofErr w:type="spellStart"/>
      <w:r w:rsidRPr="00B31ECA">
        <w:rPr>
          <w:rFonts w:ascii="Arial" w:hAnsi="Arial" w:cs="Arial"/>
          <w:sz w:val="24"/>
          <w:szCs w:val="24"/>
        </w:rPr>
        <w:t>Heliasta</w:t>
      </w:r>
      <w:proofErr w:type="spellEnd"/>
      <w:r w:rsidRPr="00B31ECA">
        <w:rPr>
          <w:rFonts w:ascii="Arial" w:hAnsi="Arial" w:cs="Arial"/>
          <w:sz w:val="24"/>
          <w:szCs w:val="24"/>
        </w:rPr>
        <w:t>.</w:t>
      </w:r>
    </w:p>
    <w:p w14:paraId="4864B491" w14:textId="77777777" w:rsidR="00B04B08" w:rsidRPr="00B31ECA" w:rsidRDefault="00B04B08" w:rsidP="00B04B08">
      <w:pPr>
        <w:spacing w:line="360" w:lineRule="auto"/>
        <w:jc w:val="both"/>
        <w:rPr>
          <w:rFonts w:ascii="Arial" w:hAnsi="Arial" w:cs="Arial"/>
          <w:sz w:val="24"/>
          <w:szCs w:val="24"/>
        </w:rPr>
      </w:pPr>
      <w:r w:rsidRPr="00B31ECA">
        <w:rPr>
          <w:rFonts w:ascii="Arial" w:hAnsi="Arial" w:cs="Arial"/>
          <w:sz w:val="24"/>
          <w:szCs w:val="24"/>
        </w:rPr>
        <w:t xml:space="preserve"> </w:t>
      </w:r>
      <w:r w:rsidRPr="00B31ECA">
        <w:rPr>
          <w:rFonts w:ascii="Arial" w:hAnsi="Arial" w:cs="Arial"/>
          <w:sz w:val="24"/>
          <w:szCs w:val="24"/>
        </w:rPr>
        <w:tab/>
        <w:t xml:space="preserve">- </w:t>
      </w:r>
      <w:proofErr w:type="spellStart"/>
      <w:r w:rsidRPr="00B31ECA">
        <w:rPr>
          <w:rFonts w:ascii="Arial" w:hAnsi="Arial" w:cs="Arial"/>
          <w:sz w:val="24"/>
          <w:szCs w:val="24"/>
        </w:rPr>
        <w:t>Tedesco</w:t>
      </w:r>
      <w:proofErr w:type="spellEnd"/>
      <w:r w:rsidRPr="00B31ECA">
        <w:rPr>
          <w:rFonts w:ascii="Arial" w:hAnsi="Arial" w:cs="Arial"/>
          <w:sz w:val="24"/>
          <w:szCs w:val="24"/>
        </w:rPr>
        <w:t xml:space="preserve">, J. C. (2016). </w:t>
      </w:r>
      <w:r w:rsidRPr="00B31ECA">
        <w:rPr>
          <w:rFonts w:ascii="Arial" w:hAnsi="Arial" w:cs="Arial"/>
          <w:i/>
          <w:sz w:val="24"/>
          <w:szCs w:val="24"/>
        </w:rPr>
        <w:t>Debates de política educativa</w:t>
      </w:r>
      <w:r w:rsidRPr="00B31ECA">
        <w:rPr>
          <w:rFonts w:ascii="Arial" w:hAnsi="Arial" w:cs="Arial"/>
          <w:sz w:val="24"/>
          <w:szCs w:val="24"/>
        </w:rPr>
        <w:t xml:space="preserve">. Ciudad Autónoma de Buenos Aires, Argentina: Paidós.         </w:t>
      </w:r>
    </w:p>
    <w:p w14:paraId="5A70046D" w14:textId="77777777" w:rsidR="00B04B08" w:rsidRPr="00B31ECA" w:rsidRDefault="00B04B08" w:rsidP="00B04B08">
      <w:pPr>
        <w:spacing w:line="360" w:lineRule="auto"/>
        <w:ind w:firstLine="708"/>
        <w:jc w:val="both"/>
        <w:rPr>
          <w:rFonts w:ascii="Arial" w:hAnsi="Arial" w:cs="Arial"/>
          <w:i/>
          <w:sz w:val="24"/>
          <w:szCs w:val="24"/>
        </w:rPr>
      </w:pPr>
      <w:r w:rsidRPr="00B31ECA">
        <w:rPr>
          <w:rFonts w:ascii="Arial" w:hAnsi="Arial" w:cs="Arial"/>
          <w:sz w:val="24"/>
          <w:szCs w:val="24"/>
        </w:rPr>
        <w:t xml:space="preserve">- </w:t>
      </w:r>
      <w:proofErr w:type="spellStart"/>
      <w:r w:rsidRPr="00B31ECA">
        <w:rPr>
          <w:rFonts w:ascii="Arial" w:hAnsi="Arial" w:cs="Arial"/>
          <w:sz w:val="24"/>
          <w:szCs w:val="24"/>
        </w:rPr>
        <w:t>Terigi</w:t>
      </w:r>
      <w:proofErr w:type="spellEnd"/>
      <w:r w:rsidRPr="00B31ECA">
        <w:rPr>
          <w:rFonts w:ascii="Arial" w:hAnsi="Arial" w:cs="Arial"/>
          <w:sz w:val="24"/>
          <w:szCs w:val="24"/>
        </w:rPr>
        <w:t xml:space="preserve">, F. (2009) </w:t>
      </w:r>
      <w:r w:rsidRPr="00B31ECA">
        <w:rPr>
          <w:rFonts w:ascii="Arial" w:hAnsi="Arial" w:cs="Arial"/>
          <w:i/>
          <w:sz w:val="24"/>
          <w:szCs w:val="24"/>
        </w:rPr>
        <w:t>Las trayectorias escolares. Del problema individual al desafío de política educativa.</w:t>
      </w:r>
      <w:r w:rsidRPr="00B31ECA">
        <w:rPr>
          <w:rFonts w:ascii="Arial" w:hAnsi="Arial" w:cs="Arial"/>
          <w:sz w:val="24"/>
          <w:szCs w:val="24"/>
        </w:rPr>
        <w:t xml:space="preserve"> Buenos Aires: Ministerio de Educación de la Nación.</w:t>
      </w:r>
      <w:r w:rsidRPr="00B31ECA">
        <w:rPr>
          <w:rFonts w:ascii="Arial" w:hAnsi="Arial" w:cs="Arial"/>
          <w:sz w:val="24"/>
          <w:szCs w:val="24"/>
        </w:rPr>
        <w:cr/>
        <w:t xml:space="preserve"> </w:t>
      </w:r>
    </w:p>
    <w:p w14:paraId="1666BD11" w14:textId="77777777" w:rsidR="00B04B08" w:rsidRPr="00B31ECA" w:rsidRDefault="00B04B08" w:rsidP="00B04B08">
      <w:pPr>
        <w:spacing w:line="360" w:lineRule="auto"/>
        <w:jc w:val="both"/>
        <w:rPr>
          <w:rFonts w:ascii="Arial" w:hAnsi="Arial" w:cs="Arial"/>
          <w:sz w:val="24"/>
          <w:szCs w:val="24"/>
        </w:rPr>
      </w:pPr>
    </w:p>
    <w:p w14:paraId="7E6FE520" w14:textId="77777777" w:rsidR="00B04B08" w:rsidRPr="00B31ECA" w:rsidRDefault="00B04B08" w:rsidP="00B04B08">
      <w:pPr>
        <w:spacing w:line="360" w:lineRule="auto"/>
        <w:jc w:val="both"/>
        <w:rPr>
          <w:rFonts w:ascii="Arial" w:hAnsi="Arial" w:cs="Arial"/>
          <w:sz w:val="24"/>
          <w:szCs w:val="24"/>
        </w:rPr>
      </w:pPr>
    </w:p>
    <w:p w14:paraId="25B6066C" w14:textId="77777777" w:rsidR="00B04B08" w:rsidRPr="00B31ECA" w:rsidRDefault="00B04B08" w:rsidP="00B04B08">
      <w:pPr>
        <w:spacing w:line="360" w:lineRule="auto"/>
        <w:jc w:val="both"/>
        <w:rPr>
          <w:rFonts w:ascii="Arial" w:hAnsi="Arial" w:cs="Arial"/>
          <w:sz w:val="24"/>
          <w:szCs w:val="24"/>
          <w:highlight w:val="yellow"/>
        </w:rPr>
      </w:pPr>
    </w:p>
    <w:p w14:paraId="53211235" w14:textId="77777777" w:rsidR="00B04B08" w:rsidRPr="00C24358" w:rsidRDefault="00B04B08" w:rsidP="00B04B08">
      <w:pPr>
        <w:tabs>
          <w:tab w:val="num" w:pos="644"/>
        </w:tabs>
        <w:spacing w:line="360" w:lineRule="auto"/>
        <w:jc w:val="both"/>
        <w:rPr>
          <w:rFonts w:ascii="Arial" w:hAnsi="Arial" w:cs="Arial"/>
          <w:sz w:val="24"/>
          <w:szCs w:val="24"/>
        </w:rPr>
      </w:pPr>
    </w:p>
    <w:p w14:paraId="36C46534" w14:textId="77777777" w:rsidR="00B04B08" w:rsidRPr="00C24358" w:rsidRDefault="00B04B08" w:rsidP="00B04B08">
      <w:pPr>
        <w:tabs>
          <w:tab w:val="num" w:pos="644"/>
        </w:tabs>
        <w:spacing w:line="360" w:lineRule="auto"/>
        <w:jc w:val="both"/>
        <w:rPr>
          <w:rFonts w:ascii="Arial" w:hAnsi="Arial" w:cs="Arial"/>
          <w:sz w:val="24"/>
          <w:szCs w:val="24"/>
        </w:rPr>
      </w:pPr>
    </w:p>
    <w:p w14:paraId="5FB34EAE" w14:textId="7AEF474A" w:rsidR="00EC3DC1" w:rsidRPr="00B31ECA" w:rsidRDefault="0024787E" w:rsidP="00FD1168">
      <w:pPr>
        <w:spacing w:line="360" w:lineRule="auto"/>
        <w:ind w:firstLine="708"/>
        <w:jc w:val="both"/>
        <w:rPr>
          <w:rFonts w:ascii="Arial" w:hAnsi="Arial" w:cs="Arial"/>
          <w:i/>
          <w:sz w:val="24"/>
          <w:szCs w:val="24"/>
        </w:rPr>
      </w:pPr>
      <w:r w:rsidRPr="00B31ECA">
        <w:rPr>
          <w:rFonts w:ascii="Arial" w:hAnsi="Arial" w:cs="Arial"/>
          <w:sz w:val="24"/>
          <w:szCs w:val="24"/>
        </w:rPr>
        <w:t xml:space="preserve"> </w:t>
      </w:r>
    </w:p>
    <w:p w14:paraId="6AFD9B3F" w14:textId="77777777" w:rsidR="00EC3DC1" w:rsidRDefault="00EC3DC1" w:rsidP="00EC3DC1">
      <w:pPr>
        <w:spacing w:line="360" w:lineRule="auto"/>
        <w:jc w:val="both"/>
        <w:rPr>
          <w:rFonts w:ascii="Arial" w:hAnsi="Arial" w:cs="Arial"/>
          <w:sz w:val="24"/>
          <w:szCs w:val="24"/>
        </w:rPr>
      </w:pPr>
    </w:p>
    <w:p w14:paraId="0ADDDF69" w14:textId="77777777" w:rsidR="009A158E" w:rsidRDefault="009A158E" w:rsidP="00EC3DC1">
      <w:pPr>
        <w:spacing w:line="360" w:lineRule="auto"/>
        <w:jc w:val="both"/>
        <w:rPr>
          <w:rFonts w:ascii="Arial" w:hAnsi="Arial" w:cs="Arial"/>
          <w:sz w:val="24"/>
          <w:szCs w:val="24"/>
        </w:rPr>
      </w:pPr>
    </w:p>
    <w:p w14:paraId="7CD063EE" w14:textId="77777777" w:rsidR="009A158E" w:rsidRDefault="009A158E" w:rsidP="00EC3DC1">
      <w:pPr>
        <w:spacing w:line="360" w:lineRule="auto"/>
        <w:jc w:val="both"/>
        <w:rPr>
          <w:rFonts w:ascii="Arial" w:hAnsi="Arial" w:cs="Arial"/>
          <w:sz w:val="24"/>
          <w:szCs w:val="24"/>
        </w:rPr>
      </w:pPr>
    </w:p>
    <w:p w14:paraId="6196A8C8" w14:textId="77777777" w:rsidR="009A158E" w:rsidRDefault="009A158E" w:rsidP="00EC3DC1">
      <w:pPr>
        <w:spacing w:line="360" w:lineRule="auto"/>
        <w:jc w:val="both"/>
        <w:rPr>
          <w:rFonts w:ascii="Arial" w:hAnsi="Arial" w:cs="Arial"/>
          <w:sz w:val="24"/>
          <w:szCs w:val="24"/>
        </w:rPr>
      </w:pPr>
    </w:p>
    <w:p w14:paraId="6BD5DC24" w14:textId="77777777" w:rsidR="009A158E" w:rsidRDefault="009A158E" w:rsidP="00EC3DC1">
      <w:pPr>
        <w:spacing w:line="360" w:lineRule="auto"/>
        <w:jc w:val="both"/>
        <w:rPr>
          <w:rFonts w:ascii="Arial" w:hAnsi="Arial" w:cs="Arial"/>
          <w:sz w:val="24"/>
          <w:szCs w:val="24"/>
        </w:rPr>
      </w:pPr>
    </w:p>
    <w:p w14:paraId="066B48F8" w14:textId="77777777" w:rsidR="009A158E" w:rsidRDefault="009A158E" w:rsidP="00EC3DC1">
      <w:pPr>
        <w:spacing w:line="360" w:lineRule="auto"/>
        <w:jc w:val="both"/>
        <w:rPr>
          <w:rFonts w:ascii="Arial" w:hAnsi="Arial" w:cs="Arial"/>
          <w:sz w:val="24"/>
          <w:szCs w:val="24"/>
        </w:rPr>
      </w:pPr>
    </w:p>
    <w:p w14:paraId="5CDAF72F" w14:textId="77777777" w:rsidR="009A158E" w:rsidRDefault="009A158E" w:rsidP="00EC3DC1">
      <w:pPr>
        <w:spacing w:line="360" w:lineRule="auto"/>
        <w:jc w:val="both"/>
        <w:rPr>
          <w:rFonts w:ascii="Arial" w:hAnsi="Arial" w:cs="Arial"/>
          <w:sz w:val="24"/>
          <w:szCs w:val="24"/>
        </w:rPr>
      </w:pPr>
    </w:p>
    <w:p w14:paraId="57499C8A" w14:textId="77777777" w:rsidR="009A158E" w:rsidRDefault="009A158E" w:rsidP="00EC3DC1">
      <w:pPr>
        <w:spacing w:line="360" w:lineRule="auto"/>
        <w:jc w:val="both"/>
        <w:rPr>
          <w:rFonts w:ascii="Arial" w:hAnsi="Arial" w:cs="Arial"/>
          <w:sz w:val="24"/>
          <w:szCs w:val="24"/>
        </w:rPr>
      </w:pPr>
    </w:p>
    <w:p w14:paraId="3E074B80" w14:textId="77777777" w:rsidR="009A158E" w:rsidRDefault="009A158E" w:rsidP="00EC3DC1">
      <w:pPr>
        <w:spacing w:line="360" w:lineRule="auto"/>
        <w:jc w:val="both"/>
        <w:rPr>
          <w:rFonts w:ascii="Arial" w:hAnsi="Arial" w:cs="Arial"/>
          <w:sz w:val="24"/>
          <w:szCs w:val="24"/>
        </w:rPr>
      </w:pPr>
    </w:p>
    <w:p w14:paraId="38E84085" w14:textId="77777777" w:rsidR="009A158E" w:rsidRDefault="009A158E" w:rsidP="00EC3DC1">
      <w:pPr>
        <w:spacing w:line="360" w:lineRule="auto"/>
        <w:jc w:val="both"/>
        <w:rPr>
          <w:rFonts w:ascii="Arial" w:hAnsi="Arial" w:cs="Arial"/>
          <w:sz w:val="24"/>
          <w:szCs w:val="24"/>
        </w:rPr>
      </w:pPr>
    </w:p>
    <w:p w14:paraId="4100120C" w14:textId="77777777" w:rsidR="009A158E" w:rsidRDefault="009A158E" w:rsidP="00EC3DC1">
      <w:pPr>
        <w:spacing w:line="360" w:lineRule="auto"/>
        <w:jc w:val="both"/>
        <w:rPr>
          <w:rFonts w:ascii="Arial" w:hAnsi="Arial" w:cs="Arial"/>
          <w:sz w:val="24"/>
          <w:szCs w:val="24"/>
        </w:rPr>
      </w:pPr>
    </w:p>
    <w:p w14:paraId="3AC12722" w14:textId="77777777" w:rsidR="009A158E" w:rsidRDefault="009A158E" w:rsidP="00EC3DC1">
      <w:pPr>
        <w:spacing w:line="360" w:lineRule="auto"/>
        <w:jc w:val="both"/>
        <w:rPr>
          <w:rFonts w:ascii="Arial" w:hAnsi="Arial" w:cs="Arial"/>
          <w:sz w:val="24"/>
          <w:szCs w:val="24"/>
        </w:rPr>
      </w:pPr>
    </w:p>
    <w:p w14:paraId="1F0715DA" w14:textId="77777777" w:rsidR="009A158E" w:rsidRDefault="009A158E" w:rsidP="00EC3DC1">
      <w:pPr>
        <w:spacing w:line="360" w:lineRule="auto"/>
        <w:jc w:val="both"/>
        <w:rPr>
          <w:rFonts w:ascii="Arial" w:hAnsi="Arial" w:cs="Arial"/>
          <w:sz w:val="24"/>
          <w:szCs w:val="24"/>
        </w:rPr>
      </w:pPr>
    </w:p>
    <w:p w14:paraId="6DDDFF25" w14:textId="77777777" w:rsidR="009A158E" w:rsidRDefault="009A158E" w:rsidP="00EC3DC1">
      <w:pPr>
        <w:spacing w:line="360" w:lineRule="auto"/>
        <w:jc w:val="both"/>
        <w:rPr>
          <w:rFonts w:ascii="Arial" w:hAnsi="Arial" w:cs="Arial"/>
          <w:sz w:val="24"/>
          <w:szCs w:val="24"/>
        </w:rPr>
      </w:pPr>
    </w:p>
    <w:p w14:paraId="78921C0F" w14:textId="77777777" w:rsidR="009A158E" w:rsidRDefault="009A158E" w:rsidP="00EC3DC1">
      <w:pPr>
        <w:spacing w:line="360" w:lineRule="auto"/>
        <w:jc w:val="both"/>
        <w:rPr>
          <w:rFonts w:ascii="Arial" w:hAnsi="Arial" w:cs="Arial"/>
          <w:sz w:val="24"/>
          <w:szCs w:val="24"/>
        </w:rPr>
      </w:pPr>
    </w:p>
    <w:p w14:paraId="184B61C4" w14:textId="77777777" w:rsidR="009A158E" w:rsidRDefault="009A158E" w:rsidP="00EC3DC1">
      <w:pPr>
        <w:spacing w:line="360" w:lineRule="auto"/>
        <w:jc w:val="both"/>
        <w:rPr>
          <w:rFonts w:ascii="Arial" w:hAnsi="Arial" w:cs="Arial"/>
          <w:sz w:val="24"/>
          <w:szCs w:val="24"/>
        </w:rPr>
      </w:pPr>
    </w:p>
    <w:p w14:paraId="1EF2487D" w14:textId="77777777" w:rsidR="009A158E" w:rsidRDefault="009A158E" w:rsidP="00EC3DC1">
      <w:pPr>
        <w:spacing w:line="360" w:lineRule="auto"/>
        <w:jc w:val="both"/>
        <w:rPr>
          <w:rFonts w:ascii="Arial" w:hAnsi="Arial" w:cs="Arial"/>
          <w:sz w:val="24"/>
          <w:szCs w:val="24"/>
        </w:rPr>
      </w:pPr>
    </w:p>
    <w:p w14:paraId="4FD3A44C" w14:textId="77777777" w:rsidR="009A158E" w:rsidRDefault="009A158E" w:rsidP="00EC3DC1">
      <w:pPr>
        <w:spacing w:line="360" w:lineRule="auto"/>
        <w:jc w:val="both"/>
        <w:rPr>
          <w:rFonts w:ascii="Arial" w:hAnsi="Arial" w:cs="Arial"/>
          <w:sz w:val="24"/>
          <w:szCs w:val="24"/>
        </w:rPr>
      </w:pPr>
    </w:p>
    <w:p w14:paraId="0552DCFE" w14:textId="77777777" w:rsidR="009A158E" w:rsidRDefault="009A158E" w:rsidP="00EC3DC1">
      <w:pPr>
        <w:spacing w:line="360" w:lineRule="auto"/>
        <w:jc w:val="both"/>
        <w:rPr>
          <w:rFonts w:ascii="Arial" w:hAnsi="Arial" w:cs="Arial"/>
          <w:sz w:val="24"/>
          <w:szCs w:val="24"/>
        </w:rPr>
      </w:pPr>
    </w:p>
    <w:p w14:paraId="56F4A688" w14:textId="77777777" w:rsidR="009A158E" w:rsidRDefault="009A158E" w:rsidP="00EC3DC1">
      <w:pPr>
        <w:spacing w:line="360" w:lineRule="auto"/>
        <w:jc w:val="both"/>
        <w:rPr>
          <w:rFonts w:ascii="Arial" w:hAnsi="Arial" w:cs="Arial"/>
          <w:sz w:val="24"/>
          <w:szCs w:val="24"/>
        </w:rPr>
      </w:pPr>
    </w:p>
    <w:p w14:paraId="02A59A55" w14:textId="77777777" w:rsidR="009A158E" w:rsidRDefault="009A158E" w:rsidP="00EC3DC1">
      <w:pPr>
        <w:spacing w:line="360" w:lineRule="auto"/>
        <w:jc w:val="both"/>
        <w:rPr>
          <w:rFonts w:ascii="Arial" w:hAnsi="Arial" w:cs="Arial"/>
          <w:sz w:val="24"/>
          <w:szCs w:val="24"/>
        </w:rPr>
      </w:pPr>
    </w:p>
    <w:p w14:paraId="261E6A13" w14:textId="77777777" w:rsidR="009A158E" w:rsidRDefault="009A158E" w:rsidP="00EC3DC1">
      <w:pPr>
        <w:spacing w:line="360" w:lineRule="auto"/>
        <w:jc w:val="both"/>
        <w:rPr>
          <w:rFonts w:ascii="Arial" w:hAnsi="Arial" w:cs="Arial"/>
          <w:sz w:val="24"/>
          <w:szCs w:val="24"/>
        </w:rPr>
      </w:pPr>
    </w:p>
    <w:p w14:paraId="395E54DD" w14:textId="77777777" w:rsidR="007D27F7" w:rsidRDefault="007D27F7" w:rsidP="00EC3DC1">
      <w:pPr>
        <w:spacing w:line="360" w:lineRule="auto"/>
        <w:jc w:val="both"/>
        <w:rPr>
          <w:rFonts w:ascii="Arial" w:hAnsi="Arial" w:cs="Arial"/>
          <w:sz w:val="24"/>
          <w:szCs w:val="24"/>
        </w:rPr>
      </w:pPr>
    </w:p>
    <w:p w14:paraId="2FB344A3" w14:textId="77777777" w:rsidR="00FC4556" w:rsidRDefault="00FC4556" w:rsidP="00EC3DC1">
      <w:pPr>
        <w:spacing w:line="360" w:lineRule="auto"/>
        <w:jc w:val="both"/>
        <w:rPr>
          <w:rFonts w:ascii="Arial" w:hAnsi="Arial" w:cs="Arial"/>
          <w:sz w:val="24"/>
          <w:szCs w:val="24"/>
        </w:rPr>
      </w:pPr>
    </w:p>
    <w:sectPr w:rsidR="00FC4556" w:rsidSect="007544AF">
      <w:pgSz w:w="12240" w:h="20160" w:code="5"/>
      <w:pgMar w:top="1440" w:right="1183" w:bottom="1440"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820DD"/>
    <w:multiLevelType w:val="hybridMultilevel"/>
    <w:tmpl w:val="4378BC1E"/>
    <w:lvl w:ilvl="0" w:tplc="7C60FD5A">
      <w:numFmt w:val="bullet"/>
      <w:lvlText w:val="-"/>
      <w:lvlJc w:val="left"/>
      <w:pPr>
        <w:tabs>
          <w:tab w:val="num" w:pos="786"/>
        </w:tabs>
        <w:ind w:left="786"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EC1"/>
    <w:rsid w:val="00004419"/>
    <w:rsid w:val="00015D50"/>
    <w:rsid w:val="000254CD"/>
    <w:rsid w:val="000314EF"/>
    <w:rsid w:val="00035BA9"/>
    <w:rsid w:val="000511A2"/>
    <w:rsid w:val="0006078C"/>
    <w:rsid w:val="0009207E"/>
    <w:rsid w:val="000935E0"/>
    <w:rsid w:val="000B0E17"/>
    <w:rsid w:val="000D281B"/>
    <w:rsid w:val="000D7BB2"/>
    <w:rsid w:val="000E59D2"/>
    <w:rsid w:val="000F1359"/>
    <w:rsid w:val="000F3D61"/>
    <w:rsid w:val="0011301D"/>
    <w:rsid w:val="001156F0"/>
    <w:rsid w:val="001177C7"/>
    <w:rsid w:val="00161B0E"/>
    <w:rsid w:val="0016486E"/>
    <w:rsid w:val="001824B1"/>
    <w:rsid w:val="0018522A"/>
    <w:rsid w:val="001908FC"/>
    <w:rsid w:val="00193E3B"/>
    <w:rsid w:val="00195425"/>
    <w:rsid w:val="0019610B"/>
    <w:rsid w:val="001A62A1"/>
    <w:rsid w:val="001B02A0"/>
    <w:rsid w:val="001C5EC0"/>
    <w:rsid w:val="001D6717"/>
    <w:rsid w:val="001F724D"/>
    <w:rsid w:val="00215182"/>
    <w:rsid w:val="0021527E"/>
    <w:rsid w:val="00223A05"/>
    <w:rsid w:val="002300CF"/>
    <w:rsid w:val="0023014F"/>
    <w:rsid w:val="002341DB"/>
    <w:rsid w:val="00234C15"/>
    <w:rsid w:val="002370F7"/>
    <w:rsid w:val="00240DE1"/>
    <w:rsid w:val="00242F4E"/>
    <w:rsid w:val="0024787E"/>
    <w:rsid w:val="00251DF0"/>
    <w:rsid w:val="00264254"/>
    <w:rsid w:val="00264442"/>
    <w:rsid w:val="00277438"/>
    <w:rsid w:val="0029043E"/>
    <w:rsid w:val="00293CE1"/>
    <w:rsid w:val="0030756A"/>
    <w:rsid w:val="00311901"/>
    <w:rsid w:val="003234E6"/>
    <w:rsid w:val="00324E21"/>
    <w:rsid w:val="003530F2"/>
    <w:rsid w:val="00387CC6"/>
    <w:rsid w:val="00390AC4"/>
    <w:rsid w:val="00393386"/>
    <w:rsid w:val="003B1E4B"/>
    <w:rsid w:val="003F05CC"/>
    <w:rsid w:val="0040291A"/>
    <w:rsid w:val="0040581D"/>
    <w:rsid w:val="00437D6D"/>
    <w:rsid w:val="004435D3"/>
    <w:rsid w:val="00450A1B"/>
    <w:rsid w:val="00461070"/>
    <w:rsid w:val="00491B94"/>
    <w:rsid w:val="004952F4"/>
    <w:rsid w:val="00497C0F"/>
    <w:rsid w:val="004A76DF"/>
    <w:rsid w:val="004B4AE3"/>
    <w:rsid w:val="004C0D91"/>
    <w:rsid w:val="004C4456"/>
    <w:rsid w:val="004C6FAD"/>
    <w:rsid w:val="004D6FBE"/>
    <w:rsid w:val="004E5963"/>
    <w:rsid w:val="004E6E62"/>
    <w:rsid w:val="004F5019"/>
    <w:rsid w:val="004F6FA1"/>
    <w:rsid w:val="0050376F"/>
    <w:rsid w:val="00507F61"/>
    <w:rsid w:val="005145BF"/>
    <w:rsid w:val="005668EB"/>
    <w:rsid w:val="00594345"/>
    <w:rsid w:val="005A0A2E"/>
    <w:rsid w:val="005A12FE"/>
    <w:rsid w:val="005A18C1"/>
    <w:rsid w:val="005A5E6D"/>
    <w:rsid w:val="005B55D3"/>
    <w:rsid w:val="005E21AD"/>
    <w:rsid w:val="005F14D5"/>
    <w:rsid w:val="005F511E"/>
    <w:rsid w:val="00603076"/>
    <w:rsid w:val="00607627"/>
    <w:rsid w:val="006143D1"/>
    <w:rsid w:val="0062443F"/>
    <w:rsid w:val="00625BDE"/>
    <w:rsid w:val="00635BB2"/>
    <w:rsid w:val="00636DA3"/>
    <w:rsid w:val="00640FDB"/>
    <w:rsid w:val="00661C6C"/>
    <w:rsid w:val="0067668E"/>
    <w:rsid w:val="00681C7C"/>
    <w:rsid w:val="006A1F94"/>
    <w:rsid w:val="006C36CA"/>
    <w:rsid w:val="006C5325"/>
    <w:rsid w:val="00715DEE"/>
    <w:rsid w:val="007525E7"/>
    <w:rsid w:val="007544AF"/>
    <w:rsid w:val="0075628D"/>
    <w:rsid w:val="00774BDC"/>
    <w:rsid w:val="00780653"/>
    <w:rsid w:val="00780A4A"/>
    <w:rsid w:val="0079354B"/>
    <w:rsid w:val="007A1DDA"/>
    <w:rsid w:val="007A4E52"/>
    <w:rsid w:val="007A655E"/>
    <w:rsid w:val="007B1CB0"/>
    <w:rsid w:val="007C685A"/>
    <w:rsid w:val="007C7FDD"/>
    <w:rsid w:val="007D27F7"/>
    <w:rsid w:val="007D5541"/>
    <w:rsid w:val="007D579D"/>
    <w:rsid w:val="007F73F0"/>
    <w:rsid w:val="00805A0F"/>
    <w:rsid w:val="008113B2"/>
    <w:rsid w:val="008355AF"/>
    <w:rsid w:val="00835B86"/>
    <w:rsid w:val="00840768"/>
    <w:rsid w:val="0084296F"/>
    <w:rsid w:val="008444FF"/>
    <w:rsid w:val="0087047A"/>
    <w:rsid w:val="00877EAF"/>
    <w:rsid w:val="00892FF4"/>
    <w:rsid w:val="008B60E4"/>
    <w:rsid w:val="008D267D"/>
    <w:rsid w:val="008D4790"/>
    <w:rsid w:val="008D59D1"/>
    <w:rsid w:val="008E4C29"/>
    <w:rsid w:val="008F6C61"/>
    <w:rsid w:val="009029D5"/>
    <w:rsid w:val="00950041"/>
    <w:rsid w:val="0095113A"/>
    <w:rsid w:val="0096294C"/>
    <w:rsid w:val="00963CFA"/>
    <w:rsid w:val="00976E04"/>
    <w:rsid w:val="009779EC"/>
    <w:rsid w:val="0099136F"/>
    <w:rsid w:val="00997B68"/>
    <w:rsid w:val="009A06B9"/>
    <w:rsid w:val="009A158E"/>
    <w:rsid w:val="009C28E5"/>
    <w:rsid w:val="00A06085"/>
    <w:rsid w:val="00A21361"/>
    <w:rsid w:val="00A2451F"/>
    <w:rsid w:val="00A33E88"/>
    <w:rsid w:val="00A808AC"/>
    <w:rsid w:val="00A9174B"/>
    <w:rsid w:val="00AB283C"/>
    <w:rsid w:val="00AB4CE8"/>
    <w:rsid w:val="00AC6F3C"/>
    <w:rsid w:val="00AE5402"/>
    <w:rsid w:val="00AE6573"/>
    <w:rsid w:val="00AE6F76"/>
    <w:rsid w:val="00AE75B9"/>
    <w:rsid w:val="00AF00B1"/>
    <w:rsid w:val="00AF7EC1"/>
    <w:rsid w:val="00B03059"/>
    <w:rsid w:val="00B04B08"/>
    <w:rsid w:val="00B277F3"/>
    <w:rsid w:val="00B31ECA"/>
    <w:rsid w:val="00B32BB4"/>
    <w:rsid w:val="00B553A3"/>
    <w:rsid w:val="00B55A46"/>
    <w:rsid w:val="00B56253"/>
    <w:rsid w:val="00B578D3"/>
    <w:rsid w:val="00B624D4"/>
    <w:rsid w:val="00B97812"/>
    <w:rsid w:val="00BB4B4A"/>
    <w:rsid w:val="00BD0C2F"/>
    <w:rsid w:val="00BD5500"/>
    <w:rsid w:val="00BD6990"/>
    <w:rsid w:val="00BF6201"/>
    <w:rsid w:val="00BF661E"/>
    <w:rsid w:val="00C0145D"/>
    <w:rsid w:val="00C200AF"/>
    <w:rsid w:val="00C42A5D"/>
    <w:rsid w:val="00C465A4"/>
    <w:rsid w:val="00C50F25"/>
    <w:rsid w:val="00C735D1"/>
    <w:rsid w:val="00C75A16"/>
    <w:rsid w:val="00C84B9B"/>
    <w:rsid w:val="00CA2B24"/>
    <w:rsid w:val="00CA45F0"/>
    <w:rsid w:val="00CB5204"/>
    <w:rsid w:val="00CC0360"/>
    <w:rsid w:val="00CF3627"/>
    <w:rsid w:val="00D173B9"/>
    <w:rsid w:val="00D33482"/>
    <w:rsid w:val="00D35487"/>
    <w:rsid w:val="00D53DBF"/>
    <w:rsid w:val="00D7071D"/>
    <w:rsid w:val="00D9076E"/>
    <w:rsid w:val="00D914A2"/>
    <w:rsid w:val="00DA196B"/>
    <w:rsid w:val="00DA1D00"/>
    <w:rsid w:val="00DA4B47"/>
    <w:rsid w:val="00DD3BC9"/>
    <w:rsid w:val="00DD626E"/>
    <w:rsid w:val="00DE33D8"/>
    <w:rsid w:val="00DE3CDF"/>
    <w:rsid w:val="00DE7477"/>
    <w:rsid w:val="00E25E62"/>
    <w:rsid w:val="00E467E8"/>
    <w:rsid w:val="00E54335"/>
    <w:rsid w:val="00E747D8"/>
    <w:rsid w:val="00E74E5A"/>
    <w:rsid w:val="00E95518"/>
    <w:rsid w:val="00E97A3C"/>
    <w:rsid w:val="00EC3DC1"/>
    <w:rsid w:val="00ED1335"/>
    <w:rsid w:val="00ED570C"/>
    <w:rsid w:val="00F03F2E"/>
    <w:rsid w:val="00F176BE"/>
    <w:rsid w:val="00F3013A"/>
    <w:rsid w:val="00F32757"/>
    <w:rsid w:val="00F508D6"/>
    <w:rsid w:val="00F601FE"/>
    <w:rsid w:val="00F635EC"/>
    <w:rsid w:val="00F81B2C"/>
    <w:rsid w:val="00F84307"/>
    <w:rsid w:val="00F8507F"/>
    <w:rsid w:val="00F91281"/>
    <w:rsid w:val="00F92693"/>
    <w:rsid w:val="00FA0B8E"/>
    <w:rsid w:val="00FC4556"/>
    <w:rsid w:val="00FD1168"/>
    <w:rsid w:val="00FD3FCE"/>
    <w:rsid w:val="00FD745A"/>
    <w:rsid w:val="00FF7D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3211F"/>
  <w15:docId w15:val="{47F32645-CBE7-4031-BE36-9C392BACB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58E"/>
    <w:pPr>
      <w:spacing w:after="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F7EC1"/>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AF7EC1"/>
    <w:pPr>
      <w:ind w:left="720"/>
      <w:contextualSpacing/>
    </w:pPr>
  </w:style>
  <w:style w:type="character" w:styleId="Hipervnculo">
    <w:name w:val="Hyperlink"/>
    <w:basedOn w:val="Fuentedeprrafopredeter"/>
    <w:uiPriority w:val="99"/>
    <w:unhideWhenUsed/>
    <w:rsid w:val="000920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04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lataformaeducativa.santafe.gov.ar/tutoriales/concurso-nivel-superior/index.html" TargetMode="External"/><Relationship Id="rId5" Type="http://schemas.openxmlformats.org/officeDocument/2006/relationships/hyperlink" Target="https://www.argentina.gob.ar/normativa/naciona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3700</Words>
  <Characters>20350</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Néstor</cp:lastModifiedBy>
  <cp:revision>2</cp:revision>
  <cp:lastPrinted>2020-04-15T18:38:00Z</cp:lastPrinted>
  <dcterms:created xsi:type="dcterms:W3CDTF">2025-05-11T17:37:00Z</dcterms:created>
  <dcterms:modified xsi:type="dcterms:W3CDTF">2025-05-11T17:37:00Z</dcterms:modified>
</cp:coreProperties>
</file>