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B53" w14:textId="77777777" w:rsidR="00B975EA" w:rsidRDefault="00000000">
      <w:pPr>
        <w:spacing w:after="0" w:line="259" w:lineRule="auto"/>
        <w:ind w:left="-961" w:right="-971" w:firstLine="0"/>
        <w:jc w:val="left"/>
      </w:pPr>
      <w:r>
        <w:rPr>
          <w:noProof/>
        </w:rPr>
        <mc:AlternateContent>
          <mc:Choice Requires="wpg">
            <w:drawing>
              <wp:inline distT="0" distB="0" distL="0" distR="0" wp14:anchorId="048485EE" wp14:editId="6B12C171">
                <wp:extent cx="6629400" cy="881253"/>
                <wp:effectExtent l="0" t="0" r="0" b="0"/>
                <wp:docPr id="3539" name="Group 3539"/>
                <wp:cNvGraphicFramePr/>
                <a:graphic xmlns:a="http://schemas.openxmlformats.org/drawingml/2006/main">
                  <a:graphicData uri="http://schemas.microsoft.com/office/word/2010/wordprocessingGroup">
                    <wpg:wgp>
                      <wpg:cNvGrpSpPr/>
                      <wpg:grpSpPr>
                        <a:xfrm>
                          <a:off x="0" y="0"/>
                          <a:ext cx="6629400" cy="881253"/>
                          <a:chOff x="0" y="0"/>
                          <a:chExt cx="6629400" cy="881253"/>
                        </a:xfrm>
                      </wpg:grpSpPr>
                      <wps:wsp>
                        <wps:cNvPr id="6" name="Rectangle 6"/>
                        <wps:cNvSpPr/>
                        <wps:spPr>
                          <a:xfrm>
                            <a:off x="3346196" y="176149"/>
                            <a:ext cx="56754" cy="196655"/>
                          </a:xfrm>
                          <a:prstGeom prst="rect">
                            <a:avLst/>
                          </a:prstGeom>
                          <a:ln>
                            <a:noFill/>
                          </a:ln>
                        </wps:spPr>
                        <wps:txbx>
                          <w:txbxContent>
                            <w:p w14:paraId="24AA683E" w14:textId="77777777" w:rsidR="00B975EA" w:rsidRDefault="00000000">
                              <w:pPr>
                                <w:spacing w:after="160" w:line="259" w:lineRule="auto"/>
                                <w:ind w:left="0" w:right="0" w:firstLine="0"/>
                                <w:jc w:val="left"/>
                              </w:pPr>
                              <w:r>
                                <w:rPr>
                                  <w:rFonts w:ascii="Century Gothic" w:eastAsia="Century Gothic" w:hAnsi="Century Gothic" w:cs="Century Gothic"/>
                                  <w:b/>
                                  <w:i/>
                                  <w:sz w:val="24"/>
                                </w:rPr>
                                <w:t>I</w:t>
                              </w:r>
                            </w:p>
                          </w:txbxContent>
                        </wps:txbx>
                        <wps:bodyPr horzOverflow="overflow" vert="horz" lIns="0" tIns="0" rIns="0" bIns="0" rtlCol="0">
                          <a:noAutofit/>
                        </wps:bodyPr>
                      </wps:wsp>
                      <wps:wsp>
                        <wps:cNvPr id="7" name="Rectangle 7"/>
                        <wps:cNvSpPr/>
                        <wps:spPr>
                          <a:xfrm>
                            <a:off x="3388868" y="176149"/>
                            <a:ext cx="3036327" cy="196655"/>
                          </a:xfrm>
                          <a:prstGeom prst="rect">
                            <a:avLst/>
                          </a:prstGeom>
                          <a:ln>
                            <a:noFill/>
                          </a:ln>
                        </wps:spPr>
                        <wps:txbx>
                          <w:txbxContent>
                            <w:p w14:paraId="6B370749" w14:textId="77777777" w:rsidR="00B975EA" w:rsidRDefault="00000000">
                              <w:pPr>
                                <w:spacing w:after="160" w:line="259" w:lineRule="auto"/>
                                <w:ind w:left="0" w:right="0" w:firstLine="0"/>
                                <w:jc w:val="left"/>
                              </w:pPr>
                              <w:proofErr w:type="spellStart"/>
                              <w:r>
                                <w:rPr>
                                  <w:rFonts w:ascii="Century Gothic" w:eastAsia="Century Gothic" w:hAnsi="Century Gothic" w:cs="Century Gothic"/>
                                  <w:b/>
                                  <w:i/>
                                  <w:sz w:val="24"/>
                                </w:rPr>
                                <w:t>nstituto</w:t>
                              </w:r>
                              <w:proofErr w:type="spellEnd"/>
                              <w:r>
                                <w:rPr>
                                  <w:rFonts w:ascii="Century Gothic" w:eastAsia="Century Gothic" w:hAnsi="Century Gothic" w:cs="Century Gothic"/>
                                  <w:b/>
                                  <w:i/>
                                  <w:sz w:val="24"/>
                                </w:rPr>
                                <w:t xml:space="preserve"> de Educación Superior </w:t>
                              </w:r>
                            </w:p>
                          </w:txbxContent>
                        </wps:txbx>
                        <wps:bodyPr horzOverflow="overflow" vert="horz" lIns="0" tIns="0" rIns="0" bIns="0" rtlCol="0">
                          <a:noAutofit/>
                        </wps:bodyPr>
                      </wps:wsp>
                      <wps:wsp>
                        <wps:cNvPr id="8" name="Rectangle 8"/>
                        <wps:cNvSpPr/>
                        <wps:spPr>
                          <a:xfrm>
                            <a:off x="5672456" y="176149"/>
                            <a:ext cx="56754" cy="196655"/>
                          </a:xfrm>
                          <a:prstGeom prst="rect">
                            <a:avLst/>
                          </a:prstGeom>
                          <a:ln>
                            <a:noFill/>
                          </a:ln>
                        </wps:spPr>
                        <wps:txbx>
                          <w:txbxContent>
                            <w:p w14:paraId="02FAB216"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wps:txbx>
                        <wps:bodyPr horzOverflow="overflow" vert="horz" lIns="0" tIns="0" rIns="0" bIns="0" rtlCol="0">
                          <a:noAutofit/>
                        </wps:bodyPr>
                      </wps:wsp>
                      <wps:wsp>
                        <wps:cNvPr id="9" name="Rectangle 9"/>
                        <wps:cNvSpPr/>
                        <wps:spPr>
                          <a:xfrm>
                            <a:off x="5715127" y="176149"/>
                            <a:ext cx="393222" cy="196655"/>
                          </a:xfrm>
                          <a:prstGeom prst="rect">
                            <a:avLst/>
                          </a:prstGeom>
                          <a:ln>
                            <a:noFill/>
                          </a:ln>
                        </wps:spPr>
                        <wps:txbx>
                          <w:txbxContent>
                            <w:p w14:paraId="08D4A01C" w14:textId="77777777" w:rsidR="00B975EA" w:rsidRDefault="00000000">
                              <w:pPr>
                                <w:spacing w:after="160" w:line="259" w:lineRule="auto"/>
                                <w:ind w:left="0" w:right="0" w:firstLine="0"/>
                                <w:jc w:val="left"/>
                              </w:pPr>
                              <w:proofErr w:type="spellStart"/>
                              <w:r>
                                <w:rPr>
                                  <w:rFonts w:ascii="Century Gothic" w:eastAsia="Century Gothic" w:hAnsi="Century Gothic" w:cs="Century Gothic"/>
                                  <w:b/>
                                  <w:i/>
                                  <w:sz w:val="24"/>
                                </w:rPr>
                                <w:t>Nº</w:t>
                              </w:r>
                              <w:proofErr w:type="spellEnd"/>
                              <w:r>
                                <w:rPr>
                                  <w:rFonts w:ascii="Century Gothic" w:eastAsia="Century Gothic" w:hAnsi="Century Gothic" w:cs="Century Gothic"/>
                                  <w:b/>
                                  <w:i/>
                                  <w:sz w:val="24"/>
                                </w:rPr>
                                <w:t xml:space="preserve"> 7</w:t>
                              </w:r>
                            </w:p>
                          </w:txbxContent>
                        </wps:txbx>
                        <wps:bodyPr horzOverflow="overflow" vert="horz" lIns="0" tIns="0" rIns="0" bIns="0" rtlCol="0">
                          <a:noAutofit/>
                        </wps:bodyPr>
                      </wps:wsp>
                      <wps:wsp>
                        <wps:cNvPr id="10" name="Rectangle 10"/>
                        <wps:cNvSpPr/>
                        <wps:spPr>
                          <a:xfrm>
                            <a:off x="6010783" y="176149"/>
                            <a:ext cx="56754" cy="196655"/>
                          </a:xfrm>
                          <a:prstGeom prst="rect">
                            <a:avLst/>
                          </a:prstGeom>
                          <a:ln>
                            <a:noFill/>
                          </a:ln>
                        </wps:spPr>
                        <wps:txbx>
                          <w:txbxContent>
                            <w:p w14:paraId="3BD13D8C"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wps:txbx>
                        <wps:bodyPr horzOverflow="overflow" vert="horz" lIns="0" tIns="0" rIns="0" bIns="0" rtlCol="0">
                          <a:noAutofit/>
                        </wps:bodyPr>
                      </wps:wsp>
                      <wps:wsp>
                        <wps:cNvPr id="11" name="Rectangle 11"/>
                        <wps:cNvSpPr/>
                        <wps:spPr>
                          <a:xfrm>
                            <a:off x="1070483" y="154660"/>
                            <a:ext cx="405384" cy="224380"/>
                          </a:xfrm>
                          <a:prstGeom prst="rect">
                            <a:avLst/>
                          </a:prstGeom>
                          <a:ln>
                            <a:noFill/>
                          </a:ln>
                        </wps:spPr>
                        <wps:txbx>
                          <w:txbxContent>
                            <w:p w14:paraId="6D39305B" w14:textId="77777777" w:rsidR="00B975EA" w:rsidRDefault="00000000">
                              <w:pPr>
                                <w:spacing w:after="160" w:line="259" w:lineRule="auto"/>
                                <w:ind w:left="0" w:right="0" w:firstLine="0"/>
                                <w:jc w:val="left"/>
                              </w:pPr>
                              <w:r>
                                <w:rPr>
                                  <w:rFonts w:ascii="Times New Roman" w:eastAsia="Times New Roman" w:hAnsi="Times New Roman" w:cs="Times New Roman"/>
                                  <w:b/>
                                  <w:i/>
                                  <w:sz w:val="24"/>
                                </w:rPr>
                                <w:t xml:space="preserve">        </w:t>
                              </w:r>
                            </w:p>
                          </w:txbxContent>
                        </wps:txbx>
                        <wps:bodyPr horzOverflow="overflow" vert="horz" lIns="0" tIns="0" rIns="0" bIns="0" rtlCol="0">
                          <a:noAutofit/>
                        </wps:bodyPr>
                      </wps:wsp>
                      <wps:wsp>
                        <wps:cNvPr id="12" name="Rectangle 12"/>
                        <wps:cNvSpPr/>
                        <wps:spPr>
                          <a:xfrm>
                            <a:off x="1070483" y="456819"/>
                            <a:ext cx="1986382" cy="196655"/>
                          </a:xfrm>
                          <a:prstGeom prst="rect">
                            <a:avLst/>
                          </a:prstGeom>
                          <a:ln>
                            <a:noFill/>
                          </a:ln>
                        </wps:spPr>
                        <wps:txbx>
                          <w:txbxContent>
                            <w:p w14:paraId="310511D5"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wps:txbx>
                        <wps:bodyPr horzOverflow="overflow" vert="horz" lIns="0" tIns="0" rIns="0" bIns="0" rtlCol="0">
                          <a:noAutofit/>
                        </wps:bodyPr>
                      </wps:wsp>
                      <wps:wsp>
                        <wps:cNvPr id="13" name="Rectangle 13"/>
                        <wps:cNvSpPr/>
                        <wps:spPr>
                          <a:xfrm>
                            <a:off x="4111498" y="456819"/>
                            <a:ext cx="2525542" cy="196655"/>
                          </a:xfrm>
                          <a:prstGeom prst="rect">
                            <a:avLst/>
                          </a:prstGeom>
                          <a:ln>
                            <a:noFill/>
                          </a:ln>
                        </wps:spPr>
                        <wps:txbx>
                          <w:txbxContent>
                            <w:p w14:paraId="05C2A6B0" w14:textId="77777777" w:rsidR="00B975EA" w:rsidRDefault="00000000">
                              <w:pPr>
                                <w:spacing w:after="160" w:line="259" w:lineRule="auto"/>
                                <w:ind w:left="0" w:right="0" w:firstLine="0"/>
                                <w:jc w:val="left"/>
                              </w:pPr>
                              <w:r>
                                <w:rPr>
                                  <w:rFonts w:ascii="Century Gothic" w:eastAsia="Century Gothic" w:hAnsi="Century Gothic" w:cs="Century Gothic"/>
                                  <w:b/>
                                  <w:i/>
                                  <w:sz w:val="24"/>
                                </w:rPr>
                                <w:t>Brigadier Estanislao López</w:t>
                              </w:r>
                            </w:p>
                          </w:txbxContent>
                        </wps:txbx>
                        <wps:bodyPr horzOverflow="overflow" vert="horz" lIns="0" tIns="0" rIns="0" bIns="0" rtlCol="0">
                          <a:noAutofit/>
                        </wps:bodyPr>
                      </wps:wsp>
                      <wps:wsp>
                        <wps:cNvPr id="14" name="Rectangle 14"/>
                        <wps:cNvSpPr/>
                        <wps:spPr>
                          <a:xfrm>
                            <a:off x="6010783" y="456819"/>
                            <a:ext cx="56754" cy="196655"/>
                          </a:xfrm>
                          <a:prstGeom prst="rect">
                            <a:avLst/>
                          </a:prstGeom>
                          <a:ln>
                            <a:noFill/>
                          </a:ln>
                        </wps:spPr>
                        <wps:txbx>
                          <w:txbxContent>
                            <w:p w14:paraId="5A210A11"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wps:txbx>
                        <wps:bodyPr horzOverflow="overflow" vert="horz" lIns="0" tIns="0" rIns="0" bIns="0" rtlCol="0">
                          <a:noAutofit/>
                        </wps:bodyPr>
                      </wps:wsp>
                      <wps:wsp>
                        <wps:cNvPr id="15" name="Rectangle 15"/>
                        <wps:cNvSpPr/>
                        <wps:spPr>
                          <a:xfrm>
                            <a:off x="3399536" y="703554"/>
                            <a:ext cx="50673" cy="224380"/>
                          </a:xfrm>
                          <a:prstGeom prst="rect">
                            <a:avLst/>
                          </a:prstGeom>
                          <a:ln>
                            <a:noFill/>
                          </a:ln>
                        </wps:spPr>
                        <wps:txbx>
                          <w:txbxContent>
                            <w:p w14:paraId="57922DD2" w14:textId="77777777" w:rsidR="00B975EA" w:rsidRDefault="00000000">
                              <w:pPr>
                                <w:spacing w:after="160" w:line="259" w:lineRule="auto"/>
                                <w:ind w:left="0" w:right="0" w:firstLine="0"/>
                                <w:jc w:val="left"/>
                              </w:pPr>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28" name="Shape 128"/>
                        <wps:cNvSpPr/>
                        <wps:spPr>
                          <a:xfrm>
                            <a:off x="0" y="881253"/>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130" name="Picture 130"/>
                          <pic:cNvPicPr/>
                        </pic:nvPicPr>
                        <pic:blipFill>
                          <a:blip r:embed="rId5"/>
                          <a:stretch>
                            <a:fillRect/>
                          </a:stretch>
                        </pic:blipFill>
                        <pic:spPr>
                          <a:xfrm>
                            <a:off x="1184275" y="0"/>
                            <a:ext cx="1133475" cy="571500"/>
                          </a:xfrm>
                          <a:prstGeom prst="rect">
                            <a:avLst/>
                          </a:prstGeom>
                        </pic:spPr>
                      </pic:pic>
                    </wpg:wgp>
                  </a:graphicData>
                </a:graphic>
              </wp:inline>
            </w:drawing>
          </mc:Choice>
          <mc:Fallback>
            <w:pict>
              <v:group w14:anchorId="048485EE" id="Group 3539" o:spid="_x0000_s1026" style="width:522pt;height:69.4pt;mso-position-horizontal-relative:char;mso-position-vertical-relative:line" coordsize="66294,8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">
                <v:rect id="Rectangle 6" o:spid="_x0000_s1027" style="position:absolute;left:33461;top:1761;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AA683E" w14:textId="77777777" w:rsidR="00B975EA" w:rsidRDefault="00000000">
                        <w:pPr>
                          <w:spacing w:after="160" w:line="259" w:lineRule="auto"/>
                          <w:ind w:left="0" w:right="0" w:firstLine="0"/>
                          <w:jc w:val="left"/>
                        </w:pPr>
                        <w:r>
                          <w:rPr>
                            <w:rFonts w:ascii="Century Gothic" w:eastAsia="Century Gothic" w:hAnsi="Century Gothic" w:cs="Century Gothic"/>
                            <w:b/>
                            <w:i/>
                            <w:sz w:val="24"/>
                          </w:rPr>
                          <w:t>I</w:t>
                        </w:r>
                      </w:p>
                    </w:txbxContent>
                  </v:textbox>
                </v:rect>
                <v:rect id="Rectangle 7" o:spid="_x0000_s1028" style="position:absolute;left:33888;top:1761;width:30363;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B370749" w14:textId="77777777" w:rsidR="00B975EA" w:rsidRDefault="00000000">
                        <w:pPr>
                          <w:spacing w:after="160" w:line="259" w:lineRule="auto"/>
                          <w:ind w:left="0" w:right="0" w:firstLine="0"/>
                          <w:jc w:val="left"/>
                        </w:pPr>
                        <w:proofErr w:type="spellStart"/>
                        <w:r>
                          <w:rPr>
                            <w:rFonts w:ascii="Century Gothic" w:eastAsia="Century Gothic" w:hAnsi="Century Gothic" w:cs="Century Gothic"/>
                            <w:b/>
                            <w:i/>
                            <w:sz w:val="24"/>
                          </w:rPr>
                          <w:t>nstituto</w:t>
                        </w:r>
                        <w:proofErr w:type="spellEnd"/>
                        <w:r>
                          <w:rPr>
                            <w:rFonts w:ascii="Century Gothic" w:eastAsia="Century Gothic" w:hAnsi="Century Gothic" w:cs="Century Gothic"/>
                            <w:b/>
                            <w:i/>
                            <w:sz w:val="24"/>
                          </w:rPr>
                          <w:t xml:space="preserve"> de Educación Superior </w:t>
                        </w:r>
                      </w:p>
                    </w:txbxContent>
                  </v:textbox>
                </v:rect>
                <v:rect id="Rectangle 8" o:spid="_x0000_s1029" style="position:absolute;left:56724;top:1761;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2FAB216"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v:textbox>
                </v:rect>
                <v:rect id="Rectangle 9" o:spid="_x0000_s1030" style="position:absolute;left:57151;top:1761;width:393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8D4A01C" w14:textId="77777777" w:rsidR="00B975EA" w:rsidRDefault="00000000">
                        <w:pPr>
                          <w:spacing w:after="160" w:line="259" w:lineRule="auto"/>
                          <w:ind w:left="0" w:right="0" w:firstLine="0"/>
                          <w:jc w:val="left"/>
                        </w:pPr>
                        <w:proofErr w:type="spellStart"/>
                        <w:r>
                          <w:rPr>
                            <w:rFonts w:ascii="Century Gothic" w:eastAsia="Century Gothic" w:hAnsi="Century Gothic" w:cs="Century Gothic"/>
                            <w:b/>
                            <w:i/>
                            <w:sz w:val="24"/>
                          </w:rPr>
                          <w:t>Nº</w:t>
                        </w:r>
                        <w:proofErr w:type="spellEnd"/>
                        <w:r>
                          <w:rPr>
                            <w:rFonts w:ascii="Century Gothic" w:eastAsia="Century Gothic" w:hAnsi="Century Gothic" w:cs="Century Gothic"/>
                            <w:b/>
                            <w:i/>
                            <w:sz w:val="24"/>
                          </w:rPr>
                          <w:t xml:space="preserve"> 7</w:t>
                        </w:r>
                      </w:p>
                    </w:txbxContent>
                  </v:textbox>
                </v:rect>
                <v:rect id="Rectangle 10" o:spid="_x0000_s1031" style="position:absolute;left:60107;top:1761;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BD13D8C"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v:textbox>
                </v:rect>
                <v:rect id="Rectangle 11" o:spid="_x0000_s1032" style="position:absolute;left:10704;top:1546;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D39305B" w14:textId="77777777" w:rsidR="00B975EA" w:rsidRDefault="00000000">
                        <w:pPr>
                          <w:spacing w:after="160" w:line="259" w:lineRule="auto"/>
                          <w:ind w:left="0" w:right="0" w:firstLine="0"/>
                          <w:jc w:val="left"/>
                        </w:pPr>
                        <w:r>
                          <w:rPr>
                            <w:rFonts w:ascii="Times New Roman" w:eastAsia="Times New Roman" w:hAnsi="Times New Roman" w:cs="Times New Roman"/>
                            <w:b/>
                            <w:i/>
                            <w:sz w:val="24"/>
                          </w:rPr>
                          <w:t xml:space="preserve">        </w:t>
                        </w:r>
                      </w:p>
                    </w:txbxContent>
                  </v:textbox>
                </v:rect>
                <v:rect id="Rectangle 12" o:spid="_x0000_s1033" style="position:absolute;left:10704;top:4568;width:1986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10511D5"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v:textbox>
                </v:rect>
                <v:rect id="Rectangle 13" o:spid="_x0000_s1034" style="position:absolute;left:41114;top:4568;width:2525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5C2A6B0" w14:textId="77777777" w:rsidR="00B975EA" w:rsidRDefault="00000000">
                        <w:pPr>
                          <w:spacing w:after="160" w:line="259" w:lineRule="auto"/>
                          <w:ind w:left="0" w:right="0" w:firstLine="0"/>
                          <w:jc w:val="left"/>
                        </w:pPr>
                        <w:r>
                          <w:rPr>
                            <w:rFonts w:ascii="Century Gothic" w:eastAsia="Century Gothic" w:hAnsi="Century Gothic" w:cs="Century Gothic"/>
                            <w:b/>
                            <w:i/>
                            <w:sz w:val="24"/>
                          </w:rPr>
                          <w:t>Brigadier Estanislao López</w:t>
                        </w:r>
                      </w:p>
                    </w:txbxContent>
                  </v:textbox>
                </v:rect>
                <v:rect id="Rectangle 14" o:spid="_x0000_s1035" style="position:absolute;left:60107;top:4568;width:56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A210A11" w14:textId="77777777" w:rsidR="00B975EA" w:rsidRDefault="00000000">
                        <w:pPr>
                          <w:spacing w:after="160" w:line="259" w:lineRule="auto"/>
                          <w:ind w:left="0" w:right="0" w:firstLine="0"/>
                          <w:jc w:val="left"/>
                        </w:pPr>
                        <w:r>
                          <w:rPr>
                            <w:rFonts w:ascii="Century Gothic" w:eastAsia="Century Gothic" w:hAnsi="Century Gothic" w:cs="Century Gothic"/>
                            <w:b/>
                            <w:i/>
                            <w:sz w:val="24"/>
                          </w:rPr>
                          <w:t xml:space="preserve"> </w:t>
                        </w:r>
                      </w:p>
                    </w:txbxContent>
                  </v:textbox>
                </v:rect>
                <v:rect id="Rectangle 15" o:spid="_x0000_s1036" style="position:absolute;left:33995;top:70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7922DD2" w14:textId="77777777" w:rsidR="00B975EA" w:rsidRDefault="00000000">
                        <w:pPr>
                          <w:spacing w:after="160" w:line="259" w:lineRule="auto"/>
                          <w:ind w:left="0" w:right="0" w:firstLine="0"/>
                          <w:jc w:val="left"/>
                        </w:pPr>
                        <w:r>
                          <w:rPr>
                            <w:rFonts w:ascii="Times New Roman" w:eastAsia="Times New Roman" w:hAnsi="Times New Roman" w:cs="Times New Roman"/>
                            <w:i/>
                            <w:sz w:val="24"/>
                          </w:rPr>
                          <w:t xml:space="preserve"> </w:t>
                        </w:r>
                      </w:p>
                    </w:txbxContent>
                  </v:textbox>
                </v:rect>
                <v:shape id="Shape 128" o:spid="_x0000_s1037" style="position:absolute;top:8812;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" path="m,l6629400,e" filled="f" strokecolor="#c0504d" strokeweight="3pt">
                  <v:path arrowok="t" textboxrect="0,0,6629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 o:spid="_x0000_s1038" type="#_x0000_t75" style="position:absolute;left:11842;width:11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">
                  <v:imagedata r:id="rId6" o:title=""/>
                </v:shape>
                <w10:anchorlock/>
              </v:group>
            </w:pict>
          </mc:Fallback>
        </mc:AlternateContent>
      </w:r>
    </w:p>
    <w:p w14:paraId="357CBF54" w14:textId="77777777" w:rsidR="00B975EA" w:rsidRDefault="00000000">
      <w:pPr>
        <w:spacing w:after="0" w:line="259" w:lineRule="auto"/>
        <w:ind w:left="2078" w:right="0" w:firstLine="0"/>
        <w:jc w:val="center"/>
      </w:pPr>
      <w:r>
        <w:rPr>
          <w:rFonts w:ascii="Times New Roman" w:eastAsia="Times New Roman" w:hAnsi="Times New Roman" w:cs="Times New Roman"/>
          <w:i/>
          <w:sz w:val="24"/>
        </w:rPr>
        <w:t xml:space="preserve">                              </w:t>
      </w:r>
    </w:p>
    <w:p w14:paraId="0DC4BAA2" w14:textId="77777777" w:rsidR="00B975EA" w:rsidRDefault="00000000">
      <w:pPr>
        <w:spacing w:after="218" w:line="259" w:lineRule="auto"/>
        <w:ind w:left="0" w:right="0" w:firstLine="0"/>
        <w:jc w:val="left"/>
      </w:pPr>
      <w:r>
        <w:t xml:space="preserve"> </w:t>
      </w:r>
    </w:p>
    <w:p w14:paraId="4F388668" w14:textId="77777777" w:rsidR="00B975EA" w:rsidRDefault="00000000">
      <w:pPr>
        <w:spacing w:after="0" w:line="259" w:lineRule="auto"/>
        <w:ind w:left="0" w:right="2" w:firstLine="0"/>
        <w:jc w:val="center"/>
      </w:pPr>
      <w:r>
        <w:t xml:space="preserve"> </w:t>
      </w:r>
      <w:r>
        <w:rPr>
          <w:b/>
          <w:i/>
        </w:rPr>
        <w:t xml:space="preserve">Historia de las Ciencias Naturales </w:t>
      </w:r>
    </w:p>
    <w:p w14:paraId="46892E67" w14:textId="1B9DFFFE" w:rsidR="00B975EA" w:rsidRDefault="00000000">
      <w:pPr>
        <w:spacing w:after="0" w:line="259" w:lineRule="auto"/>
        <w:ind w:left="0" w:right="0" w:firstLine="0"/>
        <w:jc w:val="left"/>
      </w:pPr>
      <w:r>
        <w:rPr>
          <w:rFonts w:ascii="Arial" w:eastAsia="Arial" w:hAnsi="Arial" w:cs="Arial"/>
          <w:b/>
          <w:i/>
          <w:u w:val="single" w:color="000000"/>
        </w:rPr>
        <w:t>Año Lectivo:</w:t>
      </w:r>
      <w:r>
        <w:rPr>
          <w:rFonts w:ascii="Arial" w:eastAsia="Arial" w:hAnsi="Arial" w:cs="Arial"/>
        </w:rPr>
        <w:t xml:space="preserve"> 202</w:t>
      </w:r>
      <w:r w:rsidR="00092D24">
        <w:rPr>
          <w:rFonts w:ascii="Arial" w:eastAsia="Arial" w:hAnsi="Arial" w:cs="Arial"/>
        </w:rPr>
        <w:t>6</w:t>
      </w:r>
    </w:p>
    <w:p w14:paraId="1B49E083" w14:textId="77777777" w:rsidR="00092D24" w:rsidRDefault="00000000">
      <w:pPr>
        <w:spacing w:after="2" w:line="238" w:lineRule="auto"/>
        <w:ind w:left="0" w:right="5511" w:firstLine="0"/>
        <w:jc w:val="left"/>
        <w:rPr>
          <w:rFonts w:ascii="Arial" w:eastAsia="Arial" w:hAnsi="Arial" w:cs="Arial"/>
          <w:b/>
          <w:i/>
        </w:rPr>
      </w:pPr>
      <w:r>
        <w:rPr>
          <w:rFonts w:ascii="Arial" w:eastAsia="Arial" w:hAnsi="Arial" w:cs="Arial"/>
          <w:b/>
          <w:i/>
          <w:u w:val="single" w:color="000000"/>
        </w:rPr>
        <w:t>Formato</w:t>
      </w:r>
      <w:r>
        <w:rPr>
          <w:rFonts w:ascii="Arial" w:eastAsia="Arial" w:hAnsi="Arial" w:cs="Arial"/>
        </w:rPr>
        <w:t xml:space="preserve">: Seminario  </w:t>
      </w:r>
      <w:r>
        <w:rPr>
          <w:rFonts w:ascii="Arial" w:eastAsia="Arial" w:hAnsi="Arial" w:cs="Arial"/>
          <w:b/>
          <w:i/>
          <w:u w:val="single" w:color="000000"/>
        </w:rPr>
        <w:t>Profesorado:</w:t>
      </w:r>
      <w:r>
        <w:rPr>
          <w:rFonts w:ascii="Arial" w:eastAsia="Arial" w:hAnsi="Arial" w:cs="Arial"/>
        </w:rPr>
        <w:t xml:space="preserve"> Biología</w:t>
      </w:r>
      <w:r>
        <w:rPr>
          <w:rFonts w:ascii="Arial" w:eastAsia="Arial" w:hAnsi="Arial" w:cs="Arial"/>
          <w:b/>
          <w:i/>
        </w:rPr>
        <w:t xml:space="preserve"> </w:t>
      </w:r>
    </w:p>
    <w:p w14:paraId="17C61178" w14:textId="17726999" w:rsidR="00B975EA" w:rsidRDefault="00000000">
      <w:pPr>
        <w:spacing w:after="2" w:line="238" w:lineRule="auto"/>
        <w:ind w:left="0" w:right="5511" w:firstLine="0"/>
        <w:jc w:val="left"/>
      </w:pPr>
      <w:r>
        <w:rPr>
          <w:rFonts w:ascii="Arial" w:eastAsia="Arial" w:hAnsi="Arial" w:cs="Arial"/>
          <w:b/>
          <w:i/>
          <w:u w:val="single" w:color="000000"/>
        </w:rPr>
        <w:t>Curso:</w:t>
      </w:r>
      <w:r>
        <w:rPr>
          <w:rFonts w:ascii="Arial" w:eastAsia="Arial" w:hAnsi="Arial" w:cs="Arial"/>
        </w:rPr>
        <w:t xml:space="preserve"> 1er Año. </w:t>
      </w:r>
    </w:p>
    <w:p w14:paraId="5943250E" w14:textId="77777777" w:rsidR="00092D24" w:rsidRDefault="00000000">
      <w:pPr>
        <w:spacing w:after="4" w:line="238" w:lineRule="auto"/>
        <w:ind w:left="0" w:right="4066" w:firstLine="0"/>
        <w:rPr>
          <w:rFonts w:ascii="Arial" w:eastAsia="Arial" w:hAnsi="Arial" w:cs="Arial"/>
        </w:rPr>
      </w:pPr>
      <w:r>
        <w:rPr>
          <w:rFonts w:ascii="Arial" w:eastAsia="Arial" w:hAnsi="Arial" w:cs="Arial"/>
          <w:b/>
          <w:u w:val="single" w:color="000000"/>
        </w:rPr>
        <w:t>Profesora titular</w:t>
      </w:r>
      <w:r>
        <w:rPr>
          <w:rFonts w:ascii="Arial" w:eastAsia="Arial" w:hAnsi="Arial" w:cs="Arial"/>
        </w:rPr>
        <w:t xml:space="preserve">:  Flavia Boglione. </w:t>
      </w:r>
    </w:p>
    <w:p w14:paraId="2498D939" w14:textId="7C36B177" w:rsidR="00B975EA" w:rsidRDefault="00000000">
      <w:pPr>
        <w:spacing w:after="4" w:line="238" w:lineRule="auto"/>
        <w:ind w:left="0" w:right="4066" w:firstLine="0"/>
      </w:pPr>
      <w:r>
        <w:rPr>
          <w:rFonts w:ascii="Arial" w:eastAsia="Arial" w:hAnsi="Arial" w:cs="Arial"/>
          <w:b/>
          <w:i/>
          <w:u w:val="single" w:color="000000"/>
        </w:rPr>
        <w:t>Régimen de Cursada:</w:t>
      </w:r>
      <w:r>
        <w:rPr>
          <w:rFonts w:ascii="Arial" w:eastAsia="Arial" w:hAnsi="Arial" w:cs="Arial"/>
        </w:rPr>
        <w:t xml:space="preserve"> Anual.  </w:t>
      </w:r>
    </w:p>
    <w:p w14:paraId="16D23521" w14:textId="77777777" w:rsidR="00B975EA" w:rsidRDefault="00000000">
      <w:pPr>
        <w:spacing w:after="0" w:line="259" w:lineRule="auto"/>
        <w:ind w:left="0" w:right="0" w:firstLine="0"/>
        <w:jc w:val="left"/>
      </w:pPr>
      <w:r>
        <w:rPr>
          <w:rFonts w:ascii="Arial" w:eastAsia="Arial" w:hAnsi="Arial" w:cs="Arial"/>
          <w:b/>
          <w:u w:val="single" w:color="000000"/>
        </w:rPr>
        <w:t>Asignación Horaria:</w:t>
      </w:r>
      <w:r>
        <w:rPr>
          <w:rFonts w:ascii="Arial" w:eastAsia="Arial" w:hAnsi="Arial" w:cs="Arial"/>
        </w:rPr>
        <w:t xml:space="preserve">   3 HC  </w:t>
      </w:r>
    </w:p>
    <w:p w14:paraId="194CE92A" w14:textId="6B6DC2F0" w:rsidR="00B975EA" w:rsidRDefault="00000000">
      <w:pPr>
        <w:spacing w:after="233" w:line="238" w:lineRule="auto"/>
        <w:ind w:left="0" w:right="0" w:firstLine="0"/>
      </w:pPr>
      <w:r>
        <w:rPr>
          <w:rFonts w:ascii="Arial" w:eastAsia="Arial" w:hAnsi="Arial" w:cs="Arial"/>
          <w:b/>
          <w:u w:val="single" w:color="000000"/>
        </w:rPr>
        <w:t>Vigencia de la regularidad:</w:t>
      </w:r>
      <w:r>
        <w:rPr>
          <w:rFonts w:ascii="Arial" w:eastAsia="Arial" w:hAnsi="Arial" w:cs="Arial"/>
        </w:rPr>
        <w:t xml:space="preserve"> 1 año (hasta febrero-marzo de 202</w:t>
      </w:r>
      <w:r w:rsidR="00092D24">
        <w:rPr>
          <w:rFonts w:ascii="Arial" w:eastAsia="Arial" w:hAnsi="Arial" w:cs="Arial"/>
        </w:rPr>
        <w:t>8</w:t>
      </w:r>
      <w:r>
        <w:rPr>
          <w:rFonts w:ascii="Arial" w:eastAsia="Arial" w:hAnsi="Arial" w:cs="Arial"/>
        </w:rPr>
        <w:t xml:space="preserve">. Si no se acredita en ese lapso, se debe recursar) </w:t>
      </w:r>
      <w:r>
        <w:rPr>
          <w:b/>
        </w:rPr>
        <w:t xml:space="preserve"> </w:t>
      </w:r>
    </w:p>
    <w:p w14:paraId="3699B03F" w14:textId="77777777" w:rsidR="00B975EA" w:rsidRDefault="00000000">
      <w:pPr>
        <w:spacing w:after="218" w:line="259" w:lineRule="auto"/>
        <w:ind w:left="-5" w:right="0"/>
        <w:jc w:val="left"/>
      </w:pPr>
      <w:r>
        <w:rPr>
          <w:b/>
          <w:u w:val="single" w:color="000000"/>
        </w:rPr>
        <w:t>Fundamentación</w:t>
      </w:r>
      <w:r>
        <w:rPr>
          <w:b/>
        </w:rPr>
        <w:t xml:space="preserve">  </w:t>
      </w:r>
    </w:p>
    <w:p w14:paraId="410B3F5F" w14:textId="77777777" w:rsidR="00B975EA" w:rsidRDefault="00000000">
      <w:pPr>
        <w:ind w:left="-15" w:right="0" w:firstLine="283"/>
      </w:pPr>
      <w:r>
        <w:t xml:space="preserve">Esta unidad curricular ofrece una perspectiva general del mundo de la ciencia, contextualizada en el marco de los procesos de producción del conocimiento, y pretende ofrecer un panorama general, no sólo del conocimiento científico sino también de la ciencia como actividad y de su relación con la sociedad.  </w:t>
      </w:r>
    </w:p>
    <w:p w14:paraId="678AFB39" w14:textId="77777777" w:rsidR="00B975EA" w:rsidRDefault="00000000">
      <w:pPr>
        <w:ind w:left="-15" w:right="0" w:firstLine="283"/>
      </w:pPr>
      <w:r>
        <w:t xml:space="preserve">Se plantea como un seminario, abierto al diálogo y debate, que desde una perspectiva crítica procura desnaturalizar la concepción de ciencia neutral, objetiva, verdadera e inmutable.  </w:t>
      </w:r>
    </w:p>
    <w:p w14:paraId="59D4A022" w14:textId="77777777" w:rsidR="00B975EA" w:rsidRDefault="00000000">
      <w:pPr>
        <w:ind w:left="-15" w:right="0" w:firstLine="283"/>
      </w:pPr>
      <w:r>
        <w:t xml:space="preserve">Los casos que se presentan permitirán a los estudiantes aproximarse a la comprensión de que los conocimientos científicos responden a situaciones históricas de necesidades y demandas, intereses, tensiones sociales, y que están vinculados con el sistema productivo, político e ideológico de la época.  </w:t>
      </w:r>
    </w:p>
    <w:p w14:paraId="4D101DCE" w14:textId="77777777" w:rsidR="00B975EA" w:rsidRDefault="00000000">
      <w:pPr>
        <w:ind w:left="-15" w:right="0" w:firstLine="283"/>
      </w:pPr>
      <w:r>
        <w:t xml:space="preserve">Los descriptores incluidos en esta propuesta no prescriben su tratamiento en ese orden, ni se agotan en ellos, sino que constituyen ejemplos paradigmáticos de las distintas épocas de la historia de la Ciencia.    </w:t>
      </w:r>
    </w:p>
    <w:p w14:paraId="7E543F6C" w14:textId="77777777" w:rsidR="00B975EA" w:rsidRDefault="00000000">
      <w:pPr>
        <w:spacing w:after="0" w:line="259" w:lineRule="auto"/>
        <w:ind w:left="283" w:right="0" w:firstLine="0"/>
        <w:jc w:val="left"/>
      </w:pPr>
      <w:r>
        <w:rPr>
          <w:rFonts w:ascii="Arial" w:eastAsia="Arial" w:hAnsi="Arial" w:cs="Arial"/>
          <w:b/>
          <w:sz w:val="24"/>
        </w:rPr>
        <w:t xml:space="preserve">Propósitos: </w:t>
      </w:r>
    </w:p>
    <w:p w14:paraId="01121F67" w14:textId="77777777" w:rsidR="00B975EA" w:rsidRDefault="00000000">
      <w:pPr>
        <w:spacing w:after="116" w:line="259" w:lineRule="auto"/>
        <w:ind w:left="0" w:right="0" w:firstLine="0"/>
        <w:jc w:val="left"/>
      </w:pPr>
      <w:r>
        <w:rPr>
          <w:rFonts w:ascii="Arial" w:eastAsia="Arial" w:hAnsi="Arial" w:cs="Arial"/>
        </w:rPr>
        <w:t xml:space="preserve"> </w:t>
      </w:r>
    </w:p>
    <w:p w14:paraId="2F4B6DFD" w14:textId="77777777" w:rsidR="00B975EA" w:rsidRDefault="00000000">
      <w:pPr>
        <w:numPr>
          <w:ilvl w:val="0"/>
          <w:numId w:val="1"/>
        </w:numPr>
        <w:spacing w:after="138" w:line="238" w:lineRule="auto"/>
        <w:ind w:left="989" w:right="0" w:hanging="358"/>
      </w:pPr>
      <w:r>
        <w:rPr>
          <w:rFonts w:ascii="Arial" w:eastAsia="Arial" w:hAnsi="Arial" w:cs="Arial"/>
        </w:rPr>
        <w:t xml:space="preserve">Favorecer la apropiación de contenidos específicos de la Historia de las Ciencias como campo profesional poniendo en juego una concepción de ciencia acorde a una mirada epistemológica actualizada.  </w:t>
      </w:r>
    </w:p>
    <w:p w14:paraId="7BC745E5" w14:textId="77777777" w:rsidR="00B975EA" w:rsidRDefault="00000000">
      <w:pPr>
        <w:numPr>
          <w:ilvl w:val="0"/>
          <w:numId w:val="1"/>
        </w:numPr>
        <w:spacing w:after="138" w:line="238" w:lineRule="auto"/>
        <w:ind w:left="989" w:right="0" w:hanging="358"/>
      </w:pPr>
      <w:r>
        <w:rPr>
          <w:rFonts w:ascii="Arial" w:eastAsia="Arial" w:hAnsi="Arial" w:cs="Arial"/>
        </w:rPr>
        <w:t xml:space="preserve">Propiciar el análisis de casos de diversos momentos de la historia de la ciencia para construir una imagen actualizada de las ciencias.  </w:t>
      </w:r>
    </w:p>
    <w:p w14:paraId="26D1565F" w14:textId="77777777" w:rsidR="00B975EA" w:rsidRDefault="00000000">
      <w:pPr>
        <w:numPr>
          <w:ilvl w:val="0"/>
          <w:numId w:val="1"/>
        </w:numPr>
        <w:spacing w:after="138" w:line="238" w:lineRule="auto"/>
        <w:ind w:left="989" w:right="0" w:hanging="358"/>
      </w:pPr>
      <w:r>
        <w:rPr>
          <w:rFonts w:ascii="Arial" w:eastAsia="Arial" w:hAnsi="Arial" w:cs="Arial"/>
        </w:rPr>
        <w:t xml:space="preserve">Proponer la elaboración de producciones que apunten al uso de los contenidos históricos en las clases de Biología en el marco del aporte de las </w:t>
      </w:r>
      <w:proofErr w:type="spellStart"/>
      <w:r>
        <w:rPr>
          <w:rFonts w:ascii="Arial" w:eastAsia="Arial" w:hAnsi="Arial" w:cs="Arial"/>
        </w:rPr>
        <w:t>metaciencias</w:t>
      </w:r>
      <w:proofErr w:type="spellEnd"/>
      <w:r>
        <w:rPr>
          <w:rFonts w:ascii="Arial" w:eastAsia="Arial" w:hAnsi="Arial" w:cs="Arial"/>
        </w:rPr>
        <w:t xml:space="preserve"> en la enseñanza según las tendencias de la Didáctica específica de las Ciencias Naturales. </w:t>
      </w:r>
      <w:r>
        <w:rPr>
          <w:b/>
        </w:rPr>
        <w:t xml:space="preserve"> </w:t>
      </w:r>
    </w:p>
    <w:p w14:paraId="47EB333B" w14:textId="77777777" w:rsidR="00B975EA" w:rsidRDefault="00000000">
      <w:pPr>
        <w:spacing w:after="0" w:line="259" w:lineRule="auto"/>
        <w:ind w:left="646" w:right="0" w:firstLine="0"/>
        <w:jc w:val="left"/>
      </w:pPr>
      <w:r>
        <w:rPr>
          <w:b/>
        </w:rPr>
        <w:t xml:space="preserve"> </w:t>
      </w:r>
    </w:p>
    <w:p w14:paraId="25194B88" w14:textId="77777777" w:rsidR="00B975EA" w:rsidRDefault="00000000">
      <w:pPr>
        <w:spacing w:after="98" w:line="259" w:lineRule="auto"/>
        <w:ind w:left="-5" w:right="0"/>
        <w:jc w:val="left"/>
      </w:pPr>
      <w:r>
        <w:rPr>
          <w:b/>
          <w:u w:val="single" w:color="000000"/>
        </w:rPr>
        <w:lastRenderedPageBreak/>
        <w:t>Ideas previas.</w:t>
      </w:r>
      <w:r>
        <w:rPr>
          <w:b/>
        </w:rPr>
        <w:t xml:space="preserve"> </w:t>
      </w:r>
    </w:p>
    <w:p w14:paraId="567365DD" w14:textId="77777777" w:rsidR="00B975EA" w:rsidRDefault="00000000">
      <w:pPr>
        <w:spacing w:after="90"/>
        <w:ind w:left="-5" w:right="0"/>
      </w:pPr>
      <w:r>
        <w:t xml:space="preserve">Contenidos básicos de epistemología como concepción de ciencia y producción científica.  </w:t>
      </w:r>
    </w:p>
    <w:p w14:paraId="2417B7BD" w14:textId="77777777" w:rsidR="00B975EA" w:rsidRDefault="00000000">
      <w:pPr>
        <w:spacing w:after="90"/>
        <w:ind w:left="-5" w:right="0"/>
      </w:pPr>
      <w:r>
        <w:t xml:space="preserve">Conceptos básicos de historia universal. Revolución histórica.  </w:t>
      </w:r>
    </w:p>
    <w:p w14:paraId="3CF08914" w14:textId="77777777" w:rsidR="00B975EA" w:rsidRDefault="00000000">
      <w:pPr>
        <w:spacing w:after="98" w:line="259" w:lineRule="auto"/>
        <w:ind w:left="0" w:right="0" w:firstLine="0"/>
        <w:jc w:val="left"/>
      </w:pPr>
      <w:r>
        <w:t xml:space="preserve"> </w:t>
      </w:r>
    </w:p>
    <w:p w14:paraId="72C79FAD" w14:textId="77777777" w:rsidR="00B975EA" w:rsidRDefault="00000000">
      <w:pPr>
        <w:spacing w:after="98" w:line="259" w:lineRule="auto"/>
        <w:ind w:left="-5" w:right="0"/>
        <w:jc w:val="left"/>
      </w:pPr>
      <w:r>
        <w:rPr>
          <w:b/>
          <w:u w:val="single" w:color="000000"/>
        </w:rPr>
        <w:t>Ejes de contenido (descriptores).</w:t>
      </w:r>
      <w:r>
        <w:rPr>
          <w:b/>
        </w:rPr>
        <w:t xml:space="preserve">  </w:t>
      </w:r>
    </w:p>
    <w:p w14:paraId="6F45A0C3" w14:textId="77777777" w:rsidR="00B975EA" w:rsidRDefault="00000000">
      <w:pPr>
        <w:ind w:left="-5" w:right="0"/>
      </w:pPr>
      <w:r>
        <w:t xml:space="preserve">Unidad 1. La Ciencia, un término </w:t>
      </w:r>
      <w:proofErr w:type="spellStart"/>
      <w:r>
        <w:t>epocal</w:t>
      </w:r>
      <w:proofErr w:type="spellEnd"/>
      <w:r>
        <w:t xml:space="preserve">. Aproximación a la concepción actual de Ciencia.  Historiadores y científicos. Historiografía. Construcción histórica de una disciplina. Historia  interna e historia externa. Historia social. Continuismo y rupturismo en historiografía.    </w:t>
      </w:r>
    </w:p>
    <w:p w14:paraId="5D354EDA" w14:textId="77777777" w:rsidR="00B975EA" w:rsidRDefault="00000000">
      <w:pPr>
        <w:ind w:left="-5" w:right="0"/>
      </w:pPr>
      <w:r>
        <w:t xml:space="preserve">Unidad 2. La Ciencia en la antigüedad y en el medioevo: Oriente y Grecia. La ciencia helenística y la romana. La temprana edad media occidental. Bizancio. Islam. La ciencia en el siglo XIII y la  baja edad media.    </w:t>
      </w:r>
    </w:p>
    <w:p w14:paraId="611EDE54" w14:textId="77777777" w:rsidR="00B975EA" w:rsidRDefault="00000000">
      <w:pPr>
        <w:ind w:left="-5" w:right="0"/>
      </w:pPr>
      <w:r>
        <w:t xml:space="preserve">Unidad 3. La Ciencia en la modernidad. El renacimiento. La revolución científica. La nueva  imagen del mundo. El mecanicismo y la Biología. Enfoque sistémico. Da Vinci. Brae. Kepler.  Galileo. Boyle. Harvey. Leeuwenhoek. Vesalio. Redi. Miller. Pasteur. Darwin.   </w:t>
      </w:r>
    </w:p>
    <w:p w14:paraId="7844343F" w14:textId="77777777" w:rsidR="00B975EA" w:rsidRDefault="00000000">
      <w:pPr>
        <w:ind w:left="-5" w:right="0"/>
      </w:pPr>
      <w:r>
        <w:t xml:space="preserve">Unidad 4. La ciencia en la Argentina. El proyecto de Sarmiento. </w:t>
      </w:r>
      <w:proofErr w:type="spellStart"/>
      <w:r>
        <w:t>Gallardo</w:t>
      </w:r>
      <w:proofErr w:type="spellEnd"/>
      <w:r>
        <w:t xml:space="preserve"> y </w:t>
      </w:r>
      <w:proofErr w:type="spellStart"/>
      <w:r>
        <w:t>Houssey</w:t>
      </w:r>
      <w:proofErr w:type="spellEnd"/>
      <w:r>
        <w:t xml:space="preserve">. La ciencia  del XX. El fin del laicismo. La ciencia como profesión. La energía atómica en Argentina. La ciencia  de los noventa. La ciencia en la actualidad. La ciencia y las mujeres.    </w:t>
      </w:r>
    </w:p>
    <w:p w14:paraId="6B955F21" w14:textId="77777777" w:rsidR="00B975EA" w:rsidRDefault="00000000">
      <w:pPr>
        <w:ind w:left="-5" w:right="0"/>
      </w:pPr>
      <w:r>
        <w:t xml:space="preserve">Unidad 5. La Ciencia en los Siglos XX y XXI Einstein y la relatividad. El proyecto Manhattan y la  bomba atómica. El ADN, Watson, Crick y Rosalind Franklin. Houssay y la fisiología hormonal.  Leloir y los hidratos de carbono. Lynn Margullis y la teoría endosimbiótica. Milstein y los  anticuerpos. El descubrimiento del VIH y disputas científicas. Las neurociencias y los enigmas del  cerebro. Las nanotecnologías y la revolución invisible. Estudio de casos.    </w:t>
      </w:r>
    </w:p>
    <w:p w14:paraId="5C6F53C5" w14:textId="77777777" w:rsidR="00B975EA" w:rsidRDefault="00000000">
      <w:pPr>
        <w:ind w:left="-5" w:right="0"/>
      </w:pPr>
      <w:r>
        <w:t xml:space="preserve">Unidad 6. La historia de la ciencia y su enseñanza. La historia de la ciencia en los libros de textos.  La inclusión de los contenidos históricos en el currículum y en las clases.    </w:t>
      </w:r>
    </w:p>
    <w:p w14:paraId="35EDA43A" w14:textId="77777777" w:rsidR="00B975EA" w:rsidRDefault="00000000">
      <w:pPr>
        <w:spacing w:after="218" w:line="259" w:lineRule="auto"/>
        <w:ind w:left="0" w:right="0" w:firstLine="0"/>
        <w:jc w:val="left"/>
      </w:pPr>
      <w:r>
        <w:t xml:space="preserve"> </w:t>
      </w:r>
    </w:p>
    <w:p w14:paraId="78C221FA" w14:textId="77777777" w:rsidR="00B975EA" w:rsidRDefault="00000000">
      <w:pPr>
        <w:pStyle w:val="Ttulo1"/>
        <w:ind w:left="-5"/>
      </w:pPr>
      <w:r>
        <w:t xml:space="preserve">Metodología </w:t>
      </w:r>
    </w:p>
    <w:p w14:paraId="4A9E7D04" w14:textId="77777777" w:rsidR="00B975EA" w:rsidRDefault="00000000">
      <w:pPr>
        <w:ind w:left="-5" w:right="0"/>
      </w:pPr>
      <w:r>
        <w:t xml:space="preserve">Estudio de casos: Selección de problemáticas o ejes temáticos de relevancia social, para su abordaje en el seminario.  </w:t>
      </w:r>
    </w:p>
    <w:p w14:paraId="3D2ECC68" w14:textId="77777777" w:rsidR="00B975EA" w:rsidRDefault="00000000">
      <w:pPr>
        <w:ind w:left="-5" w:right="0"/>
      </w:pPr>
      <w:r>
        <w:t xml:space="preserve">Observación y análisis crítico de videos, documentales y textos periodísticos de divulgación.  </w:t>
      </w:r>
    </w:p>
    <w:p w14:paraId="47649656" w14:textId="77777777" w:rsidR="00B975EA" w:rsidRDefault="00000000">
      <w:pPr>
        <w:spacing w:after="200" w:line="275" w:lineRule="auto"/>
        <w:ind w:left="-5" w:right="0"/>
        <w:jc w:val="left"/>
      </w:pPr>
      <w:r>
        <w:t xml:space="preserve">Utilización y producción de diversos recursos digitales, vinculados con los contenidos de esta unidad curricular (documentos, videos, portales en la Web, presentaciones audiovisuales, software educativo, de simulación, entre otros).   </w:t>
      </w:r>
    </w:p>
    <w:p w14:paraId="78E831F0" w14:textId="77777777" w:rsidR="00B975EA" w:rsidRDefault="00000000">
      <w:pPr>
        <w:ind w:left="-5" w:right="0"/>
      </w:pPr>
      <w:r>
        <w:t xml:space="preserve">Búsqueda, selección, análisis y organización de información procedente de diferentes fuentes.  </w:t>
      </w:r>
    </w:p>
    <w:p w14:paraId="7ED0B613" w14:textId="77777777" w:rsidR="00B975EA" w:rsidRDefault="00000000">
      <w:pPr>
        <w:ind w:left="-5" w:right="0"/>
      </w:pPr>
      <w:r>
        <w:t xml:space="preserve">Prácticas de comunicación oral de una temática frente al grupo.  </w:t>
      </w:r>
    </w:p>
    <w:p w14:paraId="27E5FAB4" w14:textId="77777777" w:rsidR="00B975EA" w:rsidRDefault="00000000">
      <w:pPr>
        <w:ind w:left="-5" w:right="0"/>
      </w:pPr>
      <w:r>
        <w:t xml:space="preserve">Elaboración de distintas producciones (ensayo, informes, narraciones, entre otros). </w:t>
      </w:r>
    </w:p>
    <w:p w14:paraId="3CCF9259" w14:textId="77777777" w:rsidR="00B975EA" w:rsidRDefault="00000000">
      <w:pPr>
        <w:ind w:left="-5" w:right="0"/>
      </w:pPr>
      <w:r>
        <w:t xml:space="preserve">Representación a través de distintos modelos  en contexto histórico.  </w:t>
      </w:r>
    </w:p>
    <w:p w14:paraId="022E3AB3" w14:textId="77777777" w:rsidR="00B975EA" w:rsidRDefault="00000000">
      <w:pPr>
        <w:pStyle w:val="Ttulo1"/>
        <w:spacing w:after="314"/>
        <w:ind w:left="-5"/>
      </w:pPr>
      <w:r>
        <w:lastRenderedPageBreak/>
        <w:t xml:space="preserve">EVALUACIÓN </w:t>
      </w:r>
    </w:p>
    <w:p w14:paraId="428E9AC0" w14:textId="0B5BE362" w:rsidR="00B975EA" w:rsidRDefault="00000000">
      <w:pPr>
        <w:spacing w:line="358" w:lineRule="auto"/>
        <w:ind w:left="-5" w:right="0"/>
        <w:rPr>
          <w:b/>
        </w:rPr>
      </w:pPr>
      <w:r>
        <w:t>Desde la cátedra se asume un enfoque de evaluación formativa atendiendo no sólo a la evaluación como proceso de aprendizaje que contempla actividades de compensación para regular los aprendizajes sino también apostando fuertemente a la autorregulación de los aprendizajes. Dentro de este paradigma se prevén los tres tipos de evaluación al considerar los momentos en que se llevarán a cabo: evaluación diagnóstica, de proceso y sumativa</w:t>
      </w:r>
      <w:r w:rsidR="00B859F9">
        <w:rPr>
          <w:b/>
        </w:rPr>
        <w:t>.</w:t>
      </w:r>
    </w:p>
    <w:p w14:paraId="24F7F15A" w14:textId="7C5563C7" w:rsidR="00B859F9" w:rsidRDefault="00B859F9">
      <w:pPr>
        <w:spacing w:line="358" w:lineRule="auto"/>
        <w:ind w:left="-5" w:right="0"/>
        <w:rPr>
          <w:b/>
        </w:rPr>
      </w:pPr>
      <w:r>
        <w:rPr>
          <w:b/>
        </w:rPr>
        <w:t>Criterios de evaluación</w:t>
      </w:r>
    </w:p>
    <w:p w14:paraId="552931B7" w14:textId="23F3CF6F" w:rsidR="00B859F9" w:rsidRDefault="00650094" w:rsidP="00B859F9">
      <w:pPr>
        <w:pStyle w:val="Prrafodelista"/>
        <w:numPr>
          <w:ilvl w:val="0"/>
          <w:numId w:val="5"/>
        </w:numPr>
        <w:spacing w:after="3" w:line="361" w:lineRule="auto"/>
        <w:ind w:left="426" w:right="0" w:hanging="284"/>
        <w:rPr>
          <w:sz w:val="24"/>
        </w:rPr>
      </w:pPr>
      <w:r>
        <w:rPr>
          <w:sz w:val="24"/>
        </w:rPr>
        <w:t>Valoración de la Historia de las Ciencias como un escenario propicio para interpretar los procesos de construcción del conocimiento científico.</w:t>
      </w:r>
    </w:p>
    <w:p w14:paraId="4247A8DD" w14:textId="3A6376DE" w:rsidR="00650094" w:rsidRPr="00650094" w:rsidRDefault="00650094" w:rsidP="00650094">
      <w:pPr>
        <w:pStyle w:val="Prrafodelista"/>
        <w:numPr>
          <w:ilvl w:val="0"/>
          <w:numId w:val="5"/>
        </w:numPr>
        <w:spacing w:after="48" w:line="361" w:lineRule="auto"/>
        <w:ind w:left="426" w:right="0" w:hanging="284"/>
        <w:rPr>
          <w:sz w:val="24"/>
        </w:rPr>
      </w:pPr>
      <w:r>
        <w:rPr>
          <w:sz w:val="24"/>
        </w:rPr>
        <w:t xml:space="preserve">Comprensión de la complejidad de los </w:t>
      </w:r>
      <w:r>
        <w:rPr>
          <w:sz w:val="24"/>
        </w:rPr>
        <w:t xml:space="preserve">acontecimientos y procesos </w:t>
      </w:r>
      <w:r>
        <w:rPr>
          <w:sz w:val="24"/>
        </w:rPr>
        <w:t xml:space="preserve">de la Historia de las Ciencias y el sentido de la misma desde una mirada actualizada de su rol en la enseñanza. </w:t>
      </w:r>
    </w:p>
    <w:p w14:paraId="09753789" w14:textId="3445BEFE" w:rsidR="00B859F9" w:rsidRPr="00B859F9" w:rsidRDefault="00B859F9" w:rsidP="00B859F9">
      <w:pPr>
        <w:pStyle w:val="Prrafodelista"/>
        <w:numPr>
          <w:ilvl w:val="0"/>
          <w:numId w:val="5"/>
        </w:numPr>
        <w:spacing w:after="3" w:line="361" w:lineRule="auto"/>
        <w:ind w:left="426" w:right="0" w:hanging="284"/>
        <w:rPr>
          <w:sz w:val="24"/>
        </w:rPr>
      </w:pPr>
      <w:r w:rsidRPr="00B859F9">
        <w:rPr>
          <w:sz w:val="24"/>
        </w:rPr>
        <w:t>Manejo de hab</w:t>
      </w:r>
      <w:r w:rsidRPr="00B859F9">
        <w:rPr>
          <w:sz w:val="24"/>
        </w:rPr>
        <w:t>ilidades comunicativas adecuadas a la cultura académica</w:t>
      </w:r>
      <w:r>
        <w:rPr>
          <w:sz w:val="24"/>
        </w:rPr>
        <w:t xml:space="preserve"> correspondiente a la formación de un profesorado. </w:t>
      </w:r>
    </w:p>
    <w:p w14:paraId="574A2981" w14:textId="77777777" w:rsidR="00B859F9" w:rsidRPr="00B859F9" w:rsidRDefault="00B859F9" w:rsidP="00650094">
      <w:pPr>
        <w:spacing w:line="358" w:lineRule="auto"/>
        <w:ind w:left="0" w:right="0" w:firstLine="0"/>
        <w:rPr>
          <w:bCs/>
        </w:rPr>
      </w:pPr>
    </w:p>
    <w:p w14:paraId="73D39AA8" w14:textId="77777777" w:rsidR="00B975EA" w:rsidRDefault="00000000">
      <w:pPr>
        <w:pStyle w:val="Ttulo1"/>
        <w:spacing w:after="312"/>
        <w:ind w:left="-5"/>
      </w:pPr>
      <w:r>
        <w:t xml:space="preserve">CONDICIONES y MODALIDAD DE CURSADO  </w:t>
      </w:r>
    </w:p>
    <w:p w14:paraId="17E106E2" w14:textId="77777777" w:rsidR="00B975EA" w:rsidRDefault="00000000">
      <w:pPr>
        <w:spacing w:line="359" w:lineRule="auto"/>
        <w:ind w:left="-5" w:right="0"/>
      </w:pPr>
      <w:r>
        <w:t xml:space="preserve">La materia es </w:t>
      </w:r>
      <w:r>
        <w:rPr>
          <w:b/>
        </w:rPr>
        <w:t xml:space="preserve">presencial </w:t>
      </w:r>
      <w:r>
        <w:t xml:space="preserve">debiendo contar con  75% asistencia para conservar la regularidad (más la aprobación de los exámenes correspondientes) y 60 % en el caso de alumnos que certifiquen que trabajan o </w:t>
      </w:r>
      <w:r>
        <w:rPr>
          <w:b/>
        </w:rPr>
        <w:t>semipresencial</w:t>
      </w:r>
      <w:r>
        <w:t xml:space="preserve"> (con un mínimo de 40% de asistencia). En este último caso debe presentarse a partir del primer turno.  </w:t>
      </w:r>
    </w:p>
    <w:p w14:paraId="2ED1DCA7" w14:textId="77777777" w:rsidR="00B975EA" w:rsidRDefault="00000000">
      <w:pPr>
        <w:tabs>
          <w:tab w:val="center" w:pos="7262"/>
        </w:tabs>
        <w:spacing w:after="367" w:line="259" w:lineRule="auto"/>
        <w:ind w:left="0" w:right="0" w:firstLine="0"/>
        <w:jc w:val="left"/>
      </w:pPr>
      <w:r>
        <w:rPr>
          <w:b/>
          <w:sz w:val="20"/>
        </w:rPr>
        <w:t xml:space="preserve">CONDICIONES DE APROBACIÓN y o REGULARIZACIÓN DE LA MATERIA  </w:t>
      </w:r>
      <w:r>
        <w:rPr>
          <w:b/>
          <w:sz w:val="20"/>
        </w:rPr>
        <w:tab/>
        <w:t xml:space="preserve"> </w:t>
      </w:r>
    </w:p>
    <w:p w14:paraId="440AB042" w14:textId="77777777" w:rsidR="00B975EA" w:rsidRDefault="00000000">
      <w:pPr>
        <w:numPr>
          <w:ilvl w:val="0"/>
          <w:numId w:val="2"/>
        </w:numPr>
        <w:spacing w:after="125"/>
        <w:ind w:right="0" w:hanging="360"/>
      </w:pPr>
      <w:r>
        <w:t xml:space="preserve">Cumplimiento del % de asistencia mínima establecida </w:t>
      </w:r>
    </w:p>
    <w:p w14:paraId="6918B9A7" w14:textId="77777777" w:rsidR="00B975EA" w:rsidRDefault="00000000">
      <w:pPr>
        <w:numPr>
          <w:ilvl w:val="0"/>
          <w:numId w:val="2"/>
        </w:numPr>
        <w:spacing w:after="49" w:line="357" w:lineRule="auto"/>
        <w:ind w:right="0" w:hanging="360"/>
      </w:pPr>
      <w:r>
        <w:t xml:space="preserve">Realización y seguimiento de los trabajos propuestos en las clases del taller semanales  más Trabajo/s Práctico/s Especiales Periódicos con entrega obligatoria.   </w:t>
      </w:r>
    </w:p>
    <w:p w14:paraId="74972829" w14:textId="77777777" w:rsidR="00B975EA" w:rsidRDefault="00000000">
      <w:pPr>
        <w:numPr>
          <w:ilvl w:val="0"/>
          <w:numId w:val="2"/>
        </w:numPr>
        <w:spacing w:after="125"/>
        <w:ind w:right="0" w:hanging="360"/>
      </w:pPr>
      <w:r>
        <w:t xml:space="preserve">Aprobación de un Trabajo Final de integración.    </w:t>
      </w:r>
    </w:p>
    <w:p w14:paraId="65ECADB2" w14:textId="77777777" w:rsidR="00B975EA" w:rsidRDefault="00000000">
      <w:pPr>
        <w:numPr>
          <w:ilvl w:val="0"/>
          <w:numId w:val="2"/>
        </w:numPr>
        <w:spacing w:after="79"/>
        <w:ind w:right="0" w:hanging="360"/>
      </w:pPr>
      <w:r>
        <w:t xml:space="preserve">Aprobación de instancia final y defensa del Trabajo Final. </w:t>
      </w:r>
      <w:r>
        <w:rPr>
          <w:b/>
        </w:rPr>
        <w:t xml:space="preserve"> </w:t>
      </w:r>
    </w:p>
    <w:p w14:paraId="43D068CB" w14:textId="77777777" w:rsidR="00B975EA" w:rsidRDefault="00000000">
      <w:pPr>
        <w:spacing w:after="112" w:line="259" w:lineRule="auto"/>
        <w:ind w:left="0" w:right="0" w:firstLine="0"/>
        <w:jc w:val="left"/>
      </w:pPr>
      <w:r>
        <w:t xml:space="preserve"> </w:t>
      </w:r>
    </w:p>
    <w:p w14:paraId="2D511980" w14:textId="77777777" w:rsidR="00B975EA" w:rsidRDefault="00000000">
      <w:pPr>
        <w:spacing w:after="110" w:line="259" w:lineRule="auto"/>
        <w:ind w:left="-5" w:right="0"/>
        <w:jc w:val="left"/>
      </w:pPr>
      <w:r>
        <w:rPr>
          <w:b/>
        </w:rPr>
        <w:t xml:space="preserve">Bibliografía. </w:t>
      </w:r>
    </w:p>
    <w:p w14:paraId="1B4C109B" w14:textId="77777777" w:rsidR="00B975EA" w:rsidRDefault="00000000">
      <w:pPr>
        <w:ind w:left="-5" w:right="0"/>
      </w:pPr>
      <w:proofErr w:type="spellStart"/>
      <w:r>
        <w:t>Alvarez</w:t>
      </w:r>
      <w:proofErr w:type="spellEnd"/>
      <w:r>
        <w:t xml:space="preserve"> Lires, M.; Solsona, N y Nuño Angós, T. (2003). Las científicas y su historia en el aula. Madrid: Síntesis Educación.  </w:t>
      </w:r>
    </w:p>
    <w:p w14:paraId="5025BA43" w14:textId="77777777" w:rsidR="00B975EA" w:rsidRDefault="00000000">
      <w:pPr>
        <w:ind w:left="-5" w:right="0"/>
      </w:pPr>
      <w:r>
        <w:lastRenderedPageBreak/>
        <w:t xml:space="preserve">Asúa, M. (1996). El árbol de las ciencias: Una historia del pensamiento científico. Buenos Aires: Fondo de Cultura Económica.  </w:t>
      </w:r>
    </w:p>
    <w:p w14:paraId="52677FC5" w14:textId="77777777" w:rsidR="00B975EA" w:rsidRDefault="00000000">
      <w:pPr>
        <w:ind w:left="-5" w:right="0"/>
      </w:pPr>
      <w:r>
        <w:t xml:space="preserve">Asúa, M. (2007). Los juegos de Minerva: la historia de las ciencias de la naturaleza en trece escenas con comentarios (1° edición). Buenos Aires: Eudeba.  </w:t>
      </w:r>
    </w:p>
    <w:p w14:paraId="5EF9E674" w14:textId="5D28D31A" w:rsidR="00092D24" w:rsidRDefault="00092D24">
      <w:pPr>
        <w:ind w:left="-5" w:right="0"/>
      </w:pPr>
      <w:r>
        <w:t xml:space="preserve">Asúa, M. (2010) </w:t>
      </w:r>
      <w:r w:rsidRPr="00092D24">
        <w:t>Una gloria silenciosa. Dos siglos de ciencia en la Argentina, de Miguel de Asúa</w:t>
      </w:r>
    </w:p>
    <w:p w14:paraId="679D83D4" w14:textId="77777777" w:rsidR="00B975EA" w:rsidRDefault="00000000">
      <w:pPr>
        <w:ind w:left="-5" w:right="0"/>
      </w:pPr>
      <w:r>
        <w:t xml:space="preserve">Bernal, J.D. (1967). Historia social de la ciencia. Barcelona: Península.   </w:t>
      </w:r>
    </w:p>
    <w:p w14:paraId="20D73F00" w14:textId="77777777" w:rsidR="00B975EA" w:rsidRDefault="00000000">
      <w:pPr>
        <w:ind w:left="-5" w:right="0"/>
      </w:pPr>
      <w:r>
        <w:t xml:space="preserve">Diaz, E. (2004). La </w:t>
      </w:r>
      <w:proofErr w:type="spellStart"/>
      <w:r>
        <w:t>posciencia</w:t>
      </w:r>
      <w:proofErr w:type="spellEnd"/>
      <w:r>
        <w:t xml:space="preserve">: el conocimiento científico en las postrimerías de la modernidad. Buenos Aires: Biblos.  </w:t>
      </w:r>
    </w:p>
    <w:p w14:paraId="7C989473" w14:textId="77777777" w:rsidR="00B975EA" w:rsidRDefault="00000000">
      <w:pPr>
        <w:ind w:left="-5" w:right="0"/>
      </w:pPr>
      <w:proofErr w:type="spellStart"/>
      <w:r>
        <w:t>Edelsztein</w:t>
      </w:r>
      <w:proofErr w:type="spellEnd"/>
      <w:r>
        <w:t xml:space="preserve">, V. (2013). Científicas. Cocinan, limpian y ganan el premio nobel (y nadie se entera). Buenos Aires: Siglo XXI.  </w:t>
      </w:r>
    </w:p>
    <w:p w14:paraId="565399B0" w14:textId="2386C2BE" w:rsidR="00B975EA" w:rsidRDefault="00000000">
      <w:pPr>
        <w:ind w:left="-5" w:right="0"/>
      </w:pPr>
      <w:r>
        <w:t xml:space="preserve">Hurtado de Mendoza, D. (2010). La ciencia argentina. Un proyecto inconcluso: 1930-2000. Buenos Aires: </w:t>
      </w:r>
      <w:proofErr w:type="spellStart"/>
      <w:r>
        <w:t>Edhasa</w:t>
      </w:r>
      <w:proofErr w:type="spellEnd"/>
      <w:r>
        <w:t xml:space="preserve">.  </w:t>
      </w:r>
    </w:p>
    <w:p w14:paraId="603BE661" w14:textId="77777777" w:rsidR="00B975EA" w:rsidRDefault="00000000">
      <w:pPr>
        <w:ind w:left="-5" w:right="0"/>
      </w:pPr>
      <w:r>
        <w:t xml:space="preserve">Huxley, R. (edit.) (2007). Los grandes naturalistas. Barcelona: Ariel. Kreimer, P. (2009). El científico también es un ser humano (1° edición). Buenos Aires: Siglo XXI.  </w:t>
      </w:r>
    </w:p>
    <w:p w14:paraId="66901DAD" w14:textId="77777777" w:rsidR="00B975EA" w:rsidRDefault="00000000">
      <w:pPr>
        <w:ind w:left="-5" w:right="0"/>
      </w:pPr>
      <w:r>
        <w:t xml:space="preserve">Lorenzano, P. y Miguel, H. (edit.). (2008). Filosofía e Historia de la Ciencia en el Cono Sur, Volumen II. Buenos Aires: CCC Educando-AFHIC.   </w:t>
      </w:r>
    </w:p>
    <w:p w14:paraId="41CF6D5C" w14:textId="77777777" w:rsidR="00B975EA" w:rsidRDefault="00000000">
      <w:pPr>
        <w:spacing w:after="9"/>
        <w:ind w:left="-5" w:right="0"/>
      </w:pPr>
      <w:proofErr w:type="spellStart"/>
      <w:r>
        <w:t>Melogno</w:t>
      </w:r>
      <w:proofErr w:type="spellEnd"/>
      <w:r>
        <w:t xml:space="preserve">, P.; </w:t>
      </w:r>
      <w:proofErr w:type="spellStart"/>
      <w:r>
        <w:t>Rodriguez</w:t>
      </w:r>
      <w:proofErr w:type="spellEnd"/>
      <w:r>
        <w:t xml:space="preserve">, P. y Fernández, S. (2011). Elementos de Historia de la Ciencia. </w:t>
      </w:r>
    </w:p>
    <w:p w14:paraId="4DA33165" w14:textId="77777777" w:rsidR="00B975EA" w:rsidRDefault="00000000">
      <w:pPr>
        <w:spacing w:after="199" w:line="276" w:lineRule="auto"/>
        <w:ind w:left="0" w:right="0" w:firstLine="0"/>
        <w:jc w:val="left"/>
      </w:pPr>
      <w:r>
        <w:t xml:space="preserve">Uruguay: Universidad de la República. Disponible en:   </w:t>
      </w:r>
      <w:hyperlink r:id="rId7">
        <w:r>
          <w:rPr>
            <w:color w:val="0000FF"/>
            <w:u w:val="single" w:color="0000FF"/>
          </w:rPr>
          <w:t>http://www.academia.edu/9519913/Elementos_de_Historia_de_la_Ciencia</w:t>
        </w:r>
      </w:hyperlink>
      <w:hyperlink r:id="rId8">
        <w:r>
          <w:t xml:space="preserve"> </w:t>
        </w:r>
      </w:hyperlink>
      <w:r>
        <w:t xml:space="preserve"> </w:t>
      </w:r>
    </w:p>
    <w:p w14:paraId="08AADAC5" w14:textId="1E88EFF9" w:rsidR="00B975EA" w:rsidRDefault="00000000">
      <w:pPr>
        <w:ind w:left="-5" w:right="0"/>
      </w:pPr>
      <w:r>
        <w:t>Hurtado de Mendoza, D</w:t>
      </w:r>
      <w:r w:rsidR="003833E2">
        <w:t>rewes</w:t>
      </w:r>
      <w:r>
        <w:t>, A</w:t>
      </w:r>
      <w:r w:rsidR="00092D24">
        <w:t>.</w:t>
      </w:r>
      <w:r>
        <w:t xml:space="preserve"> (2004) Tradiciones y rupturas: la historia de la ciencia en la enseñanza. Jorge Baudino Ediciones.  </w:t>
      </w:r>
    </w:p>
    <w:p w14:paraId="1D975A56" w14:textId="77777777" w:rsidR="00B975EA" w:rsidRDefault="00000000">
      <w:pPr>
        <w:ind w:left="-5" w:right="0"/>
      </w:pPr>
      <w:r>
        <w:t xml:space="preserve">Moledo, L. y Olszevicki, N. (2013). Historia de las ideas científicas. De Tales de Mileto a la Máquina de Dios. Buenos Aires: Planeta.  </w:t>
      </w:r>
    </w:p>
    <w:p w14:paraId="52715382" w14:textId="77777777" w:rsidR="00B975EA" w:rsidRDefault="00000000">
      <w:pPr>
        <w:ind w:left="-5" w:right="0"/>
      </w:pPr>
      <w:r>
        <w:t>Montserrat, M. (</w:t>
      </w:r>
      <w:proofErr w:type="spellStart"/>
      <w:r>
        <w:t>comp.</w:t>
      </w:r>
      <w:proofErr w:type="spellEnd"/>
      <w:r>
        <w:t xml:space="preserve">) (2000). La ciencia en la Argentina entre siglos. Textos, contextos e instituciones. Buenos Aires: Manantial.  </w:t>
      </w:r>
    </w:p>
    <w:p w14:paraId="609D79E4" w14:textId="3169A73D" w:rsidR="00B975EA" w:rsidRDefault="00000000" w:rsidP="00092D24">
      <w:pPr>
        <w:ind w:left="-5" w:right="0"/>
      </w:pPr>
      <w:r>
        <w:t>ORIONE, Julio (2008) Historia Crítica de la ciencia argentina. Del proyecto de Sarmiento al reino</w:t>
      </w:r>
      <w:r w:rsidR="00092D24">
        <w:t xml:space="preserve"> </w:t>
      </w:r>
      <w:r>
        <w:t xml:space="preserve">del pensamiento mágico. Capital Intelectual  </w:t>
      </w:r>
    </w:p>
    <w:p w14:paraId="19B8654A" w14:textId="51E55790" w:rsidR="00092D24" w:rsidRDefault="00092D24" w:rsidP="003833E2">
      <w:pPr>
        <w:ind w:left="-5" w:right="0"/>
      </w:pPr>
      <w:r>
        <w:t>Pratt</w:t>
      </w:r>
      <w:r w:rsidR="003833E2">
        <w:t xml:space="preserve">, M. L. (1997) </w:t>
      </w:r>
      <w:r w:rsidR="003833E2">
        <w:t>Ojos imperiales</w:t>
      </w:r>
      <w:r w:rsidR="003833E2">
        <w:t xml:space="preserve">. </w:t>
      </w:r>
      <w:r w:rsidR="003833E2">
        <w:t>Literatura de viajes y transculturación</w:t>
      </w:r>
      <w:r w:rsidR="003833E2">
        <w:t xml:space="preserve">. Fondo de cultura económica. </w:t>
      </w:r>
    </w:p>
    <w:p w14:paraId="145A0D9A" w14:textId="77777777" w:rsidR="00B975EA" w:rsidRDefault="00000000">
      <w:pPr>
        <w:spacing w:after="200" w:line="275" w:lineRule="auto"/>
        <w:ind w:left="-5" w:right="0"/>
        <w:jc w:val="left"/>
      </w:pPr>
      <w:r>
        <w:t xml:space="preserve">Sotelo, L. (1988). Las ideas cosmológicas mayas en el siglo XVI. México: Centro de Estudios Mayas UNAM. Thuillier, P. (1990). El saber </w:t>
      </w:r>
      <w:proofErr w:type="spellStart"/>
      <w:r>
        <w:t>ventrilocuo</w:t>
      </w:r>
      <w:proofErr w:type="spellEnd"/>
      <w:r>
        <w:t xml:space="preserve">: cómo habla la cultura a través de la ciencia. México: Fondo de Cultura Económica.   </w:t>
      </w:r>
    </w:p>
    <w:p w14:paraId="5DC88464" w14:textId="77777777" w:rsidR="00B975EA" w:rsidRDefault="00000000">
      <w:pPr>
        <w:spacing w:after="11"/>
        <w:ind w:left="-5" w:right="0"/>
      </w:pPr>
      <w:r>
        <w:t xml:space="preserve">Witkowski, N. (2007). Una historia sentimental de las ciencias (1º edición). Buenos Aires: Siglo </w:t>
      </w:r>
    </w:p>
    <w:p w14:paraId="708BDA0D" w14:textId="77777777" w:rsidR="00B975EA" w:rsidRDefault="00000000">
      <w:pPr>
        <w:ind w:left="-5" w:right="0"/>
      </w:pPr>
      <w:r>
        <w:t xml:space="preserve">XXI.   </w:t>
      </w:r>
    </w:p>
    <w:p w14:paraId="403909E0" w14:textId="77777777" w:rsidR="00B975EA" w:rsidRDefault="00000000">
      <w:pPr>
        <w:spacing w:after="218" w:line="259" w:lineRule="auto"/>
        <w:ind w:left="0" w:right="0" w:firstLine="0"/>
        <w:jc w:val="left"/>
      </w:pPr>
      <w:r>
        <w:t xml:space="preserve"> </w:t>
      </w:r>
    </w:p>
    <w:p w14:paraId="673CB89B" w14:textId="77777777" w:rsidR="00B975EA" w:rsidRDefault="00000000">
      <w:pPr>
        <w:pStyle w:val="Ttulo1"/>
        <w:ind w:left="-5"/>
      </w:pPr>
      <w:r>
        <w:lastRenderedPageBreak/>
        <w:t xml:space="preserve">Registros fílmicos  </w:t>
      </w:r>
    </w:p>
    <w:p w14:paraId="1F82F12C" w14:textId="77777777" w:rsidR="00B975EA" w:rsidRDefault="00000000">
      <w:pPr>
        <w:spacing w:after="200" w:line="275" w:lineRule="auto"/>
        <w:ind w:left="-5" w:right="0"/>
        <w:jc w:val="left"/>
      </w:pPr>
      <w:r>
        <w:t>Amiel, J. (Dir.). BBC Films (</w:t>
      </w:r>
      <w:proofErr w:type="spellStart"/>
      <w:r>
        <w:t>Prod</w:t>
      </w:r>
      <w:proofErr w:type="spellEnd"/>
      <w:r>
        <w:t>.). (2009). La Duda de Darwin [</w:t>
      </w:r>
      <w:proofErr w:type="spellStart"/>
      <w:r>
        <w:t>Creation</w:t>
      </w:r>
      <w:proofErr w:type="spellEnd"/>
      <w:r>
        <w:t>]. Reino Unido. Apted, Unidos. Marsh, J. (Dir.) y McCarten, A. (</w:t>
      </w:r>
      <w:proofErr w:type="spellStart"/>
      <w:r>
        <w:t>Prod</w:t>
      </w:r>
      <w:proofErr w:type="spellEnd"/>
      <w:r>
        <w:t xml:space="preserve">.) (2014). La Teoría del Todo [The Theory </w:t>
      </w:r>
      <w:proofErr w:type="spellStart"/>
      <w:r>
        <w:t>of</w:t>
      </w:r>
      <w:proofErr w:type="spellEnd"/>
      <w:r>
        <w:t xml:space="preserve"> </w:t>
      </w:r>
      <w:proofErr w:type="spellStart"/>
      <w:r>
        <w:t>Everything</w:t>
      </w:r>
      <w:proofErr w:type="spellEnd"/>
      <w:r>
        <w:t xml:space="preserve">]. Reino Unido/Estados Unidos.   </w:t>
      </w:r>
    </w:p>
    <w:p w14:paraId="7D6AD6CF" w14:textId="066ADC1B" w:rsidR="00B975EA" w:rsidRDefault="00000000">
      <w:pPr>
        <w:spacing w:after="200" w:line="275" w:lineRule="auto"/>
        <w:ind w:left="-5" w:right="0"/>
        <w:jc w:val="left"/>
      </w:pPr>
      <w:r>
        <w:t>Petrie, D. (Dir.) (1999). La Herencia del Viento [</w:t>
      </w:r>
      <w:proofErr w:type="spellStart"/>
      <w:r>
        <w:t>Inherit</w:t>
      </w:r>
      <w:proofErr w:type="spellEnd"/>
      <w:r>
        <w:t xml:space="preserve"> </w:t>
      </w:r>
      <w:proofErr w:type="spellStart"/>
      <w:r>
        <w:t>the</w:t>
      </w:r>
      <w:proofErr w:type="spellEnd"/>
      <w:r>
        <w:t xml:space="preserve"> Wind]. Estados Unidos.  </w:t>
      </w:r>
      <w:proofErr w:type="spellStart"/>
      <w:r>
        <w:t>Spottiswoode</w:t>
      </w:r>
      <w:proofErr w:type="spellEnd"/>
      <w:r>
        <w:t>, R. (Dir.); Pillsbury, S. y Sanford, M. (</w:t>
      </w:r>
      <w:proofErr w:type="spellStart"/>
      <w:r>
        <w:t>Prod</w:t>
      </w:r>
      <w:proofErr w:type="spellEnd"/>
      <w:r>
        <w:t xml:space="preserve">.) (1993). </w:t>
      </w:r>
    </w:p>
    <w:sectPr w:rsidR="00B975EA">
      <w:pgSz w:w="11906" w:h="16838"/>
      <w:pgMar w:top="1201" w:right="1697" w:bottom="142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09B"/>
    <w:multiLevelType w:val="hybridMultilevel"/>
    <w:tmpl w:val="8A78C74A"/>
    <w:lvl w:ilvl="0" w:tplc="FEB060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30B2E0">
      <w:start w:val="1"/>
      <w:numFmt w:val="bullet"/>
      <w:lvlText w:val="o"/>
      <w:lvlJc w:val="left"/>
      <w:pPr>
        <w:ind w:left="1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6D47E">
      <w:start w:val="1"/>
      <w:numFmt w:val="bullet"/>
      <w:lvlText w:val="▪"/>
      <w:lvlJc w:val="left"/>
      <w:pPr>
        <w:ind w:left="1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321C58">
      <w:start w:val="1"/>
      <w:numFmt w:val="bullet"/>
      <w:lvlText w:val="•"/>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CB94C">
      <w:start w:val="1"/>
      <w:numFmt w:val="bullet"/>
      <w:lvlText w:val="o"/>
      <w:lvlJc w:val="left"/>
      <w:pPr>
        <w:ind w:left="3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08D3E0">
      <w:start w:val="1"/>
      <w:numFmt w:val="bullet"/>
      <w:lvlText w:val="▪"/>
      <w:lvlJc w:val="left"/>
      <w:pPr>
        <w:ind w:left="4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06E64E">
      <w:start w:val="1"/>
      <w:numFmt w:val="bullet"/>
      <w:lvlText w:val="•"/>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C14D2">
      <w:start w:val="1"/>
      <w:numFmt w:val="bullet"/>
      <w:lvlText w:val="o"/>
      <w:lvlJc w:val="left"/>
      <w:pPr>
        <w:ind w:left="5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42F46">
      <w:start w:val="1"/>
      <w:numFmt w:val="bullet"/>
      <w:lvlText w:val="▪"/>
      <w:lvlJc w:val="left"/>
      <w:pPr>
        <w:ind w:left="6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626B5"/>
    <w:multiLevelType w:val="hybridMultilevel"/>
    <w:tmpl w:val="5994E37C"/>
    <w:lvl w:ilvl="0" w:tplc="B7EC5E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7664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F65A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01C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4A7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9C01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B291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6E8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FB2C6C"/>
    <w:multiLevelType w:val="hybridMultilevel"/>
    <w:tmpl w:val="D2EE8952"/>
    <w:lvl w:ilvl="0" w:tplc="2C0A0001">
      <w:start w:val="1"/>
      <w:numFmt w:val="bullet"/>
      <w:lvlText w:val=""/>
      <w:lvlJc w:val="left"/>
      <w:pPr>
        <w:ind w:left="1415" w:hanging="360"/>
      </w:pPr>
      <w:rPr>
        <w:rFonts w:ascii="Symbol" w:hAnsi="Symbol" w:hint="default"/>
      </w:rPr>
    </w:lvl>
    <w:lvl w:ilvl="1" w:tplc="2C0A0003" w:tentative="1">
      <w:start w:val="1"/>
      <w:numFmt w:val="bullet"/>
      <w:lvlText w:val="o"/>
      <w:lvlJc w:val="left"/>
      <w:pPr>
        <w:ind w:left="2135" w:hanging="360"/>
      </w:pPr>
      <w:rPr>
        <w:rFonts w:ascii="Courier New" w:hAnsi="Courier New" w:cs="Courier New" w:hint="default"/>
      </w:rPr>
    </w:lvl>
    <w:lvl w:ilvl="2" w:tplc="2C0A0005" w:tentative="1">
      <w:start w:val="1"/>
      <w:numFmt w:val="bullet"/>
      <w:lvlText w:val=""/>
      <w:lvlJc w:val="left"/>
      <w:pPr>
        <w:ind w:left="2855" w:hanging="360"/>
      </w:pPr>
      <w:rPr>
        <w:rFonts w:ascii="Wingdings" w:hAnsi="Wingdings" w:hint="default"/>
      </w:rPr>
    </w:lvl>
    <w:lvl w:ilvl="3" w:tplc="2C0A0001" w:tentative="1">
      <w:start w:val="1"/>
      <w:numFmt w:val="bullet"/>
      <w:lvlText w:val=""/>
      <w:lvlJc w:val="left"/>
      <w:pPr>
        <w:ind w:left="3575" w:hanging="360"/>
      </w:pPr>
      <w:rPr>
        <w:rFonts w:ascii="Symbol" w:hAnsi="Symbol" w:hint="default"/>
      </w:rPr>
    </w:lvl>
    <w:lvl w:ilvl="4" w:tplc="2C0A0003" w:tentative="1">
      <w:start w:val="1"/>
      <w:numFmt w:val="bullet"/>
      <w:lvlText w:val="o"/>
      <w:lvlJc w:val="left"/>
      <w:pPr>
        <w:ind w:left="4295" w:hanging="360"/>
      </w:pPr>
      <w:rPr>
        <w:rFonts w:ascii="Courier New" w:hAnsi="Courier New" w:cs="Courier New" w:hint="default"/>
      </w:rPr>
    </w:lvl>
    <w:lvl w:ilvl="5" w:tplc="2C0A0005" w:tentative="1">
      <w:start w:val="1"/>
      <w:numFmt w:val="bullet"/>
      <w:lvlText w:val=""/>
      <w:lvlJc w:val="left"/>
      <w:pPr>
        <w:ind w:left="5015" w:hanging="360"/>
      </w:pPr>
      <w:rPr>
        <w:rFonts w:ascii="Wingdings" w:hAnsi="Wingdings" w:hint="default"/>
      </w:rPr>
    </w:lvl>
    <w:lvl w:ilvl="6" w:tplc="2C0A0001" w:tentative="1">
      <w:start w:val="1"/>
      <w:numFmt w:val="bullet"/>
      <w:lvlText w:val=""/>
      <w:lvlJc w:val="left"/>
      <w:pPr>
        <w:ind w:left="5735" w:hanging="360"/>
      </w:pPr>
      <w:rPr>
        <w:rFonts w:ascii="Symbol" w:hAnsi="Symbol" w:hint="default"/>
      </w:rPr>
    </w:lvl>
    <w:lvl w:ilvl="7" w:tplc="2C0A0003" w:tentative="1">
      <w:start w:val="1"/>
      <w:numFmt w:val="bullet"/>
      <w:lvlText w:val="o"/>
      <w:lvlJc w:val="left"/>
      <w:pPr>
        <w:ind w:left="6455" w:hanging="360"/>
      </w:pPr>
      <w:rPr>
        <w:rFonts w:ascii="Courier New" w:hAnsi="Courier New" w:cs="Courier New" w:hint="default"/>
      </w:rPr>
    </w:lvl>
    <w:lvl w:ilvl="8" w:tplc="2C0A0005" w:tentative="1">
      <w:start w:val="1"/>
      <w:numFmt w:val="bullet"/>
      <w:lvlText w:val=""/>
      <w:lvlJc w:val="left"/>
      <w:pPr>
        <w:ind w:left="7175" w:hanging="360"/>
      </w:pPr>
      <w:rPr>
        <w:rFonts w:ascii="Wingdings" w:hAnsi="Wingdings" w:hint="default"/>
      </w:rPr>
    </w:lvl>
  </w:abstractNum>
  <w:abstractNum w:abstractNumId="3" w15:restartNumberingAfterBreak="0">
    <w:nsid w:val="594F04D6"/>
    <w:multiLevelType w:val="hybridMultilevel"/>
    <w:tmpl w:val="6C6CDF0E"/>
    <w:lvl w:ilvl="0" w:tplc="DF80B02A">
      <w:start w:val="1"/>
      <w:numFmt w:val="bullet"/>
      <w:lvlText w:val="•"/>
      <w:lvlJc w:val="left"/>
      <w:pPr>
        <w:ind w:left="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0A490">
      <w:start w:val="1"/>
      <w:numFmt w:val="bullet"/>
      <w:lvlText w:val="o"/>
      <w:lvlJc w:val="left"/>
      <w:pPr>
        <w:ind w:left="1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DA4180">
      <w:start w:val="1"/>
      <w:numFmt w:val="bullet"/>
      <w:lvlText w:val="▪"/>
      <w:lvlJc w:val="left"/>
      <w:pPr>
        <w:ind w:left="2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7CDD2A">
      <w:start w:val="1"/>
      <w:numFmt w:val="bullet"/>
      <w:lvlText w:val="•"/>
      <w:lvlJc w:val="left"/>
      <w:pPr>
        <w:ind w:left="3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66C10">
      <w:start w:val="1"/>
      <w:numFmt w:val="bullet"/>
      <w:lvlText w:val="o"/>
      <w:lvlJc w:val="left"/>
      <w:pPr>
        <w:ind w:left="3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F02288">
      <w:start w:val="1"/>
      <w:numFmt w:val="bullet"/>
      <w:lvlText w:val="▪"/>
      <w:lvlJc w:val="left"/>
      <w:pPr>
        <w:ind w:left="4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FA1A44">
      <w:start w:val="1"/>
      <w:numFmt w:val="bullet"/>
      <w:lvlText w:val="•"/>
      <w:lvlJc w:val="left"/>
      <w:pPr>
        <w:ind w:left="5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606EE6">
      <w:start w:val="1"/>
      <w:numFmt w:val="bullet"/>
      <w:lvlText w:val="o"/>
      <w:lvlJc w:val="left"/>
      <w:pPr>
        <w:ind w:left="6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A04AA8">
      <w:start w:val="1"/>
      <w:numFmt w:val="bullet"/>
      <w:lvlText w:val="▪"/>
      <w:lvlJc w:val="left"/>
      <w:pPr>
        <w:ind w:left="6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C65F50"/>
    <w:multiLevelType w:val="hybridMultilevel"/>
    <w:tmpl w:val="A1A6C5EC"/>
    <w:lvl w:ilvl="0" w:tplc="2C0A0001">
      <w:start w:val="1"/>
      <w:numFmt w:val="bullet"/>
      <w:lvlText w:val=""/>
      <w:lvlJc w:val="left"/>
      <w:pPr>
        <w:ind w:left="1415" w:hanging="360"/>
      </w:pPr>
      <w:rPr>
        <w:rFonts w:ascii="Symbol" w:hAnsi="Symbol" w:hint="default"/>
      </w:rPr>
    </w:lvl>
    <w:lvl w:ilvl="1" w:tplc="2C0A0003" w:tentative="1">
      <w:start w:val="1"/>
      <w:numFmt w:val="bullet"/>
      <w:lvlText w:val="o"/>
      <w:lvlJc w:val="left"/>
      <w:pPr>
        <w:ind w:left="2135" w:hanging="360"/>
      </w:pPr>
      <w:rPr>
        <w:rFonts w:ascii="Courier New" w:hAnsi="Courier New" w:cs="Courier New" w:hint="default"/>
      </w:rPr>
    </w:lvl>
    <w:lvl w:ilvl="2" w:tplc="2C0A0005" w:tentative="1">
      <w:start w:val="1"/>
      <w:numFmt w:val="bullet"/>
      <w:lvlText w:val=""/>
      <w:lvlJc w:val="left"/>
      <w:pPr>
        <w:ind w:left="2855" w:hanging="360"/>
      </w:pPr>
      <w:rPr>
        <w:rFonts w:ascii="Wingdings" w:hAnsi="Wingdings" w:hint="default"/>
      </w:rPr>
    </w:lvl>
    <w:lvl w:ilvl="3" w:tplc="2C0A0001" w:tentative="1">
      <w:start w:val="1"/>
      <w:numFmt w:val="bullet"/>
      <w:lvlText w:val=""/>
      <w:lvlJc w:val="left"/>
      <w:pPr>
        <w:ind w:left="3575" w:hanging="360"/>
      </w:pPr>
      <w:rPr>
        <w:rFonts w:ascii="Symbol" w:hAnsi="Symbol" w:hint="default"/>
      </w:rPr>
    </w:lvl>
    <w:lvl w:ilvl="4" w:tplc="2C0A0003" w:tentative="1">
      <w:start w:val="1"/>
      <w:numFmt w:val="bullet"/>
      <w:lvlText w:val="o"/>
      <w:lvlJc w:val="left"/>
      <w:pPr>
        <w:ind w:left="4295" w:hanging="360"/>
      </w:pPr>
      <w:rPr>
        <w:rFonts w:ascii="Courier New" w:hAnsi="Courier New" w:cs="Courier New" w:hint="default"/>
      </w:rPr>
    </w:lvl>
    <w:lvl w:ilvl="5" w:tplc="2C0A0005" w:tentative="1">
      <w:start w:val="1"/>
      <w:numFmt w:val="bullet"/>
      <w:lvlText w:val=""/>
      <w:lvlJc w:val="left"/>
      <w:pPr>
        <w:ind w:left="5015" w:hanging="360"/>
      </w:pPr>
      <w:rPr>
        <w:rFonts w:ascii="Wingdings" w:hAnsi="Wingdings" w:hint="default"/>
      </w:rPr>
    </w:lvl>
    <w:lvl w:ilvl="6" w:tplc="2C0A0001" w:tentative="1">
      <w:start w:val="1"/>
      <w:numFmt w:val="bullet"/>
      <w:lvlText w:val=""/>
      <w:lvlJc w:val="left"/>
      <w:pPr>
        <w:ind w:left="5735" w:hanging="360"/>
      </w:pPr>
      <w:rPr>
        <w:rFonts w:ascii="Symbol" w:hAnsi="Symbol" w:hint="default"/>
      </w:rPr>
    </w:lvl>
    <w:lvl w:ilvl="7" w:tplc="2C0A0003" w:tentative="1">
      <w:start w:val="1"/>
      <w:numFmt w:val="bullet"/>
      <w:lvlText w:val="o"/>
      <w:lvlJc w:val="left"/>
      <w:pPr>
        <w:ind w:left="6455" w:hanging="360"/>
      </w:pPr>
      <w:rPr>
        <w:rFonts w:ascii="Courier New" w:hAnsi="Courier New" w:cs="Courier New" w:hint="default"/>
      </w:rPr>
    </w:lvl>
    <w:lvl w:ilvl="8" w:tplc="2C0A0005" w:tentative="1">
      <w:start w:val="1"/>
      <w:numFmt w:val="bullet"/>
      <w:lvlText w:val=""/>
      <w:lvlJc w:val="left"/>
      <w:pPr>
        <w:ind w:left="7175" w:hanging="360"/>
      </w:pPr>
      <w:rPr>
        <w:rFonts w:ascii="Wingdings" w:hAnsi="Wingdings" w:hint="default"/>
      </w:rPr>
    </w:lvl>
  </w:abstractNum>
  <w:num w:numId="1" w16cid:durableId="126049647">
    <w:abstractNumId w:val="3"/>
  </w:num>
  <w:num w:numId="2" w16cid:durableId="523633880">
    <w:abstractNumId w:val="1"/>
  </w:num>
  <w:num w:numId="3" w16cid:durableId="550920555">
    <w:abstractNumId w:val="0"/>
  </w:num>
  <w:num w:numId="4" w16cid:durableId="2095277216">
    <w:abstractNumId w:val="2"/>
  </w:num>
  <w:num w:numId="5" w16cid:durableId="594554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EA"/>
    <w:rsid w:val="00092D24"/>
    <w:rsid w:val="003833E2"/>
    <w:rsid w:val="00650094"/>
    <w:rsid w:val="00AD14C2"/>
    <w:rsid w:val="00B859F9"/>
    <w:rsid w:val="00B975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07E0"/>
  <w15:docId w15:val="{79ECC210-1DD2-441E-88B4-1EA541EF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right="3"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218" w:line="259" w:lineRule="auto"/>
      <w:ind w:left="10" w:hanging="10"/>
      <w:outlineLvl w:val="0"/>
    </w:pPr>
    <w:rPr>
      <w:rFonts w:ascii="Calibri" w:eastAsia="Calibri" w:hAnsi="Calibri" w:cs="Calibri"/>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paragraph" w:styleId="Prrafodelista">
    <w:name w:val="List Paragraph"/>
    <w:basedOn w:val="Normal"/>
    <w:uiPriority w:val="34"/>
    <w:qFormat/>
    <w:rsid w:val="00B85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ademia.edu/9519913/Elementos_de_Historia_de_la_Ciencia" TargetMode="External"/><Relationship Id="rId3" Type="http://schemas.openxmlformats.org/officeDocument/2006/relationships/settings" Target="settings.xml"/><Relationship Id="rId7" Type="http://schemas.openxmlformats.org/officeDocument/2006/relationships/hyperlink" Target="http://www.academia.edu/9519913/Elementos_de_Historia_de_la_Cien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1445</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Boglione</dc:creator>
  <cp:keywords/>
  <cp:lastModifiedBy>Flavia Boglione</cp:lastModifiedBy>
  <cp:revision>3</cp:revision>
  <dcterms:created xsi:type="dcterms:W3CDTF">2026-04-29T19:41:00Z</dcterms:created>
  <dcterms:modified xsi:type="dcterms:W3CDTF">2026-04-29T19:56:00Z</dcterms:modified>
</cp:coreProperties>
</file>