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09" w:rsidRDefault="00FE0CDF" w:rsidP="00620C77">
      <w:pPr>
        <w:spacing w:line="240" w:lineRule="auto"/>
        <w:jc w:val="both"/>
        <w:rPr>
          <w:noProof/>
          <w:sz w:val="28"/>
          <w:szCs w:val="28"/>
          <w:u w:val="single"/>
          <w:lang w:val="es-ES" w:eastAsia="es-ES"/>
        </w:rPr>
      </w:pPr>
      <w:r>
        <w:rPr>
          <w:noProof/>
          <w:sz w:val="28"/>
          <w:szCs w:val="28"/>
          <w:u w:val="single"/>
          <w:lang w:val="es-ES" w:eastAsia="es-E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86360</wp:posOffset>
                </wp:positionV>
                <wp:extent cx="5715000" cy="10886"/>
                <wp:effectExtent l="0" t="0" r="19050" b="27305"/>
                <wp:wrapNone/>
                <wp:docPr id="2" name="Conector recto 2"/>
                <wp:cNvGraphicFramePr/>
                <a:graphic xmlns:a="http://schemas.openxmlformats.org/drawingml/2006/main">
                  <a:graphicData uri="http://schemas.microsoft.com/office/word/2010/wordprocessingShape">
                    <wps:wsp>
                      <wps:cNvCnPr/>
                      <wps:spPr>
                        <a:xfrm>
                          <a:off x="0" y="0"/>
                          <a:ext cx="5715000" cy="1088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EE4FA"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8pt" to="450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" strokecolor="black [3200]" strokeweight="1.5pt">
                <v:stroke joinstyle="miter"/>
                <w10:wrap anchorx="margin"/>
              </v:line>
            </w:pict>
          </mc:Fallback>
        </mc:AlternateContent>
      </w:r>
      <w:r>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3262CE">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330C09">
        <w:rPr>
          <w:sz w:val="28"/>
          <w:szCs w:val="28"/>
          <w:u w:val="single"/>
        </w:rPr>
        <w:t xml:space="preserve">                                                                </w:t>
      </w:r>
      <w:r w:rsidR="00E15FE6">
        <w:rPr>
          <w:sz w:val="28"/>
          <w:szCs w:val="28"/>
          <w:u w:val="single"/>
        </w:rPr>
        <w:t xml:space="preserve">             </w:t>
      </w:r>
      <w:r w:rsidR="00B20240">
        <w:rPr>
          <w:sz w:val="28"/>
          <w:szCs w:val="28"/>
          <w:u w:val="single"/>
        </w:rPr>
        <w:t xml:space="preserve">    </w:t>
      </w:r>
      <w:r w:rsidR="00330C09">
        <w:rPr>
          <w:sz w:val="28"/>
          <w:szCs w:val="28"/>
          <w:u w:val="single"/>
        </w:rPr>
        <w:t xml:space="preserve">    </w:t>
      </w:r>
    </w:p>
    <w:p w:rsidR="00B20240" w:rsidRPr="00B20240" w:rsidRDefault="00B20240" w:rsidP="00620C77">
      <w:pPr>
        <w:spacing w:line="240" w:lineRule="auto"/>
        <w:jc w:val="both"/>
        <w:rPr>
          <w:b/>
          <w:sz w:val="28"/>
          <w:szCs w:val="28"/>
        </w:rPr>
      </w:pPr>
      <w:r w:rsidRPr="00B20240">
        <w:rPr>
          <w:b/>
          <w:sz w:val="28"/>
          <w:szCs w:val="28"/>
        </w:rPr>
        <w:t>Instituto de Educación Superior Nº 7</w:t>
      </w:r>
    </w:p>
    <w:p w:rsidR="00373859" w:rsidRDefault="00B20240" w:rsidP="00620C77">
      <w:pPr>
        <w:spacing w:line="240" w:lineRule="auto"/>
        <w:jc w:val="both"/>
        <w:rPr>
          <w:sz w:val="24"/>
          <w:szCs w:val="24"/>
        </w:rPr>
      </w:pPr>
      <w:r>
        <w:rPr>
          <w:b/>
          <w:sz w:val="24"/>
          <w:szCs w:val="24"/>
        </w:rPr>
        <w:t>Carrera</w:t>
      </w:r>
      <w:r w:rsidR="00620C77" w:rsidRPr="00B20240">
        <w:rPr>
          <w:b/>
          <w:sz w:val="24"/>
          <w:szCs w:val="24"/>
        </w:rPr>
        <w:t>:</w:t>
      </w:r>
      <w:r w:rsidR="00620C77" w:rsidRPr="00B20240">
        <w:rPr>
          <w:sz w:val="24"/>
          <w:szCs w:val="24"/>
        </w:rPr>
        <w:t xml:space="preserve"> </w:t>
      </w:r>
      <w:r w:rsidR="0021305F">
        <w:t>TÉCNICO SUPERIOR EN DESARROLLO DE SOFTWARE</w:t>
      </w:r>
    </w:p>
    <w:p w:rsidR="0021305F" w:rsidRDefault="0021305F" w:rsidP="00620C77">
      <w:pPr>
        <w:spacing w:line="240" w:lineRule="auto"/>
        <w:jc w:val="both"/>
        <w:rPr>
          <w:b/>
          <w:sz w:val="24"/>
          <w:szCs w:val="24"/>
        </w:rPr>
      </w:pPr>
      <w:r w:rsidRPr="00B20240">
        <w:rPr>
          <w:b/>
          <w:sz w:val="24"/>
          <w:szCs w:val="24"/>
        </w:rPr>
        <w:t>U</w:t>
      </w:r>
      <w:r>
        <w:rPr>
          <w:b/>
          <w:sz w:val="24"/>
          <w:szCs w:val="24"/>
        </w:rPr>
        <w:t>nidad</w:t>
      </w:r>
      <w:r w:rsidRPr="00B20240">
        <w:rPr>
          <w:b/>
          <w:sz w:val="24"/>
          <w:szCs w:val="24"/>
        </w:rPr>
        <w:t xml:space="preserve"> C</w:t>
      </w:r>
      <w:r>
        <w:rPr>
          <w:b/>
          <w:sz w:val="24"/>
          <w:szCs w:val="24"/>
        </w:rPr>
        <w:t>urricular</w:t>
      </w:r>
      <w:r w:rsidRPr="00B20240">
        <w:rPr>
          <w:b/>
          <w:sz w:val="24"/>
          <w:szCs w:val="24"/>
        </w:rPr>
        <w:t>:</w:t>
      </w:r>
      <w:r w:rsidRPr="00B20240">
        <w:rPr>
          <w:sz w:val="24"/>
          <w:szCs w:val="24"/>
        </w:rPr>
        <w:t xml:space="preserve"> </w:t>
      </w:r>
      <w:r>
        <w:rPr>
          <w:sz w:val="24"/>
          <w:szCs w:val="24"/>
        </w:rPr>
        <w:t>Innovación y Desarrollo Emprendedor</w:t>
      </w:r>
    </w:p>
    <w:p w:rsidR="00C61FD7" w:rsidRDefault="002E28E3" w:rsidP="00620C77">
      <w:pPr>
        <w:spacing w:line="240" w:lineRule="auto"/>
        <w:jc w:val="both"/>
        <w:rPr>
          <w:b/>
          <w:sz w:val="24"/>
          <w:szCs w:val="24"/>
        </w:rPr>
      </w:pPr>
      <w:r w:rsidRPr="002E28E3">
        <w:rPr>
          <w:b/>
          <w:sz w:val="24"/>
          <w:szCs w:val="24"/>
        </w:rPr>
        <w:t>Plan/decreto:</w:t>
      </w:r>
      <w:r>
        <w:rPr>
          <w:b/>
          <w:sz w:val="24"/>
          <w:szCs w:val="24"/>
        </w:rPr>
        <w:t xml:space="preserve"> </w:t>
      </w:r>
      <w:r w:rsidR="0021305F" w:rsidRPr="0021305F">
        <w:rPr>
          <w:sz w:val="24"/>
          <w:szCs w:val="24"/>
        </w:rPr>
        <w:t>Res. Ministerial Nº 2120/16</w:t>
      </w:r>
    </w:p>
    <w:p w:rsidR="00620C77" w:rsidRPr="00B20240" w:rsidRDefault="00B20240" w:rsidP="00620C77">
      <w:pPr>
        <w:spacing w:line="240" w:lineRule="auto"/>
        <w:jc w:val="both"/>
        <w:rPr>
          <w:sz w:val="24"/>
          <w:szCs w:val="24"/>
        </w:rPr>
      </w:pPr>
      <w:r w:rsidRPr="00B20240">
        <w:rPr>
          <w:b/>
          <w:sz w:val="24"/>
          <w:szCs w:val="24"/>
        </w:rPr>
        <w:t>Año lectivo</w:t>
      </w:r>
      <w:r w:rsidR="00214BF6" w:rsidRPr="00B20240">
        <w:rPr>
          <w:b/>
          <w:sz w:val="24"/>
          <w:szCs w:val="24"/>
        </w:rPr>
        <w:t>:</w:t>
      </w:r>
      <w:r w:rsidR="00F57B12">
        <w:rPr>
          <w:sz w:val="24"/>
          <w:szCs w:val="24"/>
        </w:rPr>
        <w:t xml:space="preserve"> 2026</w:t>
      </w:r>
    </w:p>
    <w:p w:rsidR="00620C77" w:rsidRPr="00373859" w:rsidRDefault="0055758C" w:rsidP="00620C77">
      <w:pPr>
        <w:spacing w:line="240" w:lineRule="auto"/>
        <w:jc w:val="both"/>
        <w:rPr>
          <w:sz w:val="24"/>
          <w:szCs w:val="24"/>
        </w:rPr>
      </w:pPr>
      <w:r>
        <w:rPr>
          <w:b/>
          <w:sz w:val="24"/>
          <w:szCs w:val="24"/>
        </w:rPr>
        <w:t>Formato</w:t>
      </w:r>
      <w:r w:rsidR="002E28E3">
        <w:rPr>
          <w:b/>
          <w:sz w:val="24"/>
          <w:szCs w:val="24"/>
        </w:rPr>
        <w:t xml:space="preserve"> curricular</w:t>
      </w:r>
      <w:r w:rsidR="00393AEE" w:rsidRPr="00B20240">
        <w:rPr>
          <w:b/>
          <w:sz w:val="24"/>
          <w:szCs w:val="24"/>
        </w:rPr>
        <w:t>:</w:t>
      </w:r>
      <w:r w:rsidR="00373859">
        <w:rPr>
          <w:b/>
          <w:sz w:val="24"/>
          <w:szCs w:val="24"/>
        </w:rPr>
        <w:t xml:space="preserve"> </w:t>
      </w:r>
      <w:r w:rsidR="00373859" w:rsidRPr="00373859">
        <w:rPr>
          <w:sz w:val="24"/>
          <w:szCs w:val="24"/>
        </w:rPr>
        <w:t>Taller</w:t>
      </w:r>
    </w:p>
    <w:p w:rsidR="00620C77" w:rsidRPr="00B20240" w:rsidRDefault="0055758C" w:rsidP="00620C77">
      <w:pPr>
        <w:spacing w:line="240" w:lineRule="auto"/>
        <w:jc w:val="both"/>
        <w:rPr>
          <w:sz w:val="24"/>
          <w:szCs w:val="24"/>
        </w:rPr>
      </w:pPr>
      <w:r>
        <w:rPr>
          <w:b/>
          <w:sz w:val="24"/>
          <w:szCs w:val="24"/>
        </w:rPr>
        <w:t xml:space="preserve">Régimen de </w:t>
      </w:r>
      <w:r w:rsidR="00620C77" w:rsidRPr="0055758C">
        <w:rPr>
          <w:b/>
          <w:sz w:val="24"/>
          <w:szCs w:val="24"/>
        </w:rPr>
        <w:t>C</w:t>
      </w:r>
      <w:r>
        <w:rPr>
          <w:b/>
          <w:sz w:val="24"/>
          <w:szCs w:val="24"/>
        </w:rPr>
        <w:t>ursado</w:t>
      </w:r>
      <w:r w:rsidR="00620C77" w:rsidRPr="0055758C">
        <w:rPr>
          <w:b/>
          <w:sz w:val="24"/>
          <w:szCs w:val="24"/>
        </w:rPr>
        <w:t>:</w:t>
      </w:r>
      <w:r w:rsidR="00620C77" w:rsidRPr="00B20240">
        <w:rPr>
          <w:sz w:val="24"/>
          <w:szCs w:val="24"/>
        </w:rPr>
        <w:t xml:space="preserve"> Anual</w:t>
      </w:r>
    </w:p>
    <w:p w:rsidR="00620C77" w:rsidRPr="00B20240" w:rsidRDefault="0055758C" w:rsidP="00620C77">
      <w:pPr>
        <w:spacing w:line="240" w:lineRule="auto"/>
        <w:jc w:val="both"/>
        <w:rPr>
          <w:sz w:val="24"/>
          <w:szCs w:val="24"/>
        </w:rPr>
      </w:pPr>
      <w:r>
        <w:rPr>
          <w:b/>
          <w:sz w:val="24"/>
          <w:szCs w:val="24"/>
        </w:rPr>
        <w:t>Curso</w:t>
      </w:r>
      <w:r w:rsidR="00620C77" w:rsidRPr="0055758C">
        <w:rPr>
          <w:b/>
          <w:sz w:val="24"/>
          <w:szCs w:val="24"/>
        </w:rPr>
        <w:t>:</w:t>
      </w:r>
      <w:r w:rsidR="00765FE3">
        <w:rPr>
          <w:sz w:val="24"/>
          <w:szCs w:val="24"/>
        </w:rPr>
        <w:t xml:space="preserve"> </w:t>
      </w:r>
      <w:r w:rsidR="00C51502">
        <w:rPr>
          <w:sz w:val="24"/>
          <w:szCs w:val="24"/>
        </w:rPr>
        <w:t>2</w:t>
      </w:r>
      <w:r w:rsidR="00765FE3">
        <w:rPr>
          <w:sz w:val="24"/>
          <w:szCs w:val="24"/>
        </w:rPr>
        <w:t>º</w:t>
      </w:r>
      <w:r w:rsidR="00A552CF">
        <w:rPr>
          <w:sz w:val="24"/>
          <w:szCs w:val="24"/>
        </w:rPr>
        <w:t xml:space="preserve"> </w:t>
      </w:r>
    </w:p>
    <w:p w:rsidR="00620C77" w:rsidRDefault="002E28E3" w:rsidP="00620C77">
      <w:pPr>
        <w:spacing w:line="240" w:lineRule="auto"/>
        <w:jc w:val="both"/>
        <w:rPr>
          <w:sz w:val="24"/>
          <w:szCs w:val="24"/>
        </w:rPr>
      </w:pPr>
      <w:r>
        <w:rPr>
          <w:b/>
          <w:sz w:val="24"/>
          <w:szCs w:val="24"/>
        </w:rPr>
        <w:t>Profesora titular</w:t>
      </w:r>
      <w:r w:rsidR="00620C77" w:rsidRPr="0055758C">
        <w:rPr>
          <w:b/>
          <w:sz w:val="24"/>
          <w:szCs w:val="24"/>
        </w:rPr>
        <w:t>:</w:t>
      </w:r>
      <w:r w:rsidR="00620C77" w:rsidRPr="00B20240">
        <w:rPr>
          <w:sz w:val="24"/>
          <w:szCs w:val="24"/>
        </w:rPr>
        <w:t xml:space="preserve"> Susana Isabel</w:t>
      </w:r>
      <w:r w:rsidR="00C25B26">
        <w:rPr>
          <w:sz w:val="24"/>
          <w:szCs w:val="24"/>
        </w:rPr>
        <w:t xml:space="preserve"> Arce</w:t>
      </w:r>
    </w:p>
    <w:p w:rsidR="002E28E3" w:rsidRDefault="002E28E3" w:rsidP="00620C77">
      <w:pPr>
        <w:spacing w:line="240" w:lineRule="auto"/>
        <w:jc w:val="both"/>
        <w:rPr>
          <w:b/>
          <w:sz w:val="24"/>
          <w:szCs w:val="24"/>
        </w:rPr>
      </w:pPr>
      <w:r>
        <w:rPr>
          <w:b/>
          <w:sz w:val="24"/>
          <w:szCs w:val="24"/>
        </w:rPr>
        <w:t>Profesor</w:t>
      </w:r>
      <w:r w:rsidRPr="002E28E3">
        <w:rPr>
          <w:b/>
          <w:sz w:val="24"/>
          <w:szCs w:val="24"/>
        </w:rPr>
        <w:t xml:space="preserve"> reemplazante:</w:t>
      </w:r>
    </w:p>
    <w:p w:rsidR="002E28E3" w:rsidRDefault="002E28E3" w:rsidP="00620C77">
      <w:pPr>
        <w:spacing w:line="240" w:lineRule="auto"/>
        <w:jc w:val="both"/>
        <w:rPr>
          <w:sz w:val="24"/>
          <w:szCs w:val="24"/>
        </w:rPr>
      </w:pPr>
      <w:r>
        <w:rPr>
          <w:b/>
          <w:sz w:val="24"/>
          <w:szCs w:val="24"/>
        </w:rPr>
        <w:t xml:space="preserve">Vigencia de la regularidad: </w:t>
      </w:r>
      <w:r w:rsidR="004615F8">
        <w:rPr>
          <w:sz w:val="24"/>
          <w:szCs w:val="24"/>
        </w:rPr>
        <w:t>febrero/marzo 2027</w:t>
      </w:r>
    </w:p>
    <w:p w:rsidR="002E28E3" w:rsidRDefault="002E28E3" w:rsidP="00620C77">
      <w:pPr>
        <w:spacing w:line="240" w:lineRule="auto"/>
        <w:jc w:val="both"/>
        <w:rPr>
          <w:b/>
          <w:sz w:val="24"/>
          <w:szCs w:val="24"/>
        </w:rPr>
      </w:pPr>
      <w:r w:rsidRPr="002E28E3">
        <w:rPr>
          <w:b/>
          <w:sz w:val="24"/>
          <w:szCs w:val="24"/>
        </w:rPr>
        <w:t>Régimen de correlatividad:</w:t>
      </w:r>
      <w:r>
        <w:rPr>
          <w:b/>
          <w:sz w:val="24"/>
          <w:szCs w:val="24"/>
        </w:rPr>
        <w:t xml:space="preserve"> </w:t>
      </w:r>
      <w:r w:rsidR="00C61FD7" w:rsidRPr="00C61FD7">
        <w:rPr>
          <w:sz w:val="24"/>
          <w:szCs w:val="24"/>
        </w:rPr>
        <w:t>No presenta</w:t>
      </w:r>
    </w:p>
    <w:p w:rsidR="000D006E" w:rsidRDefault="000D006E" w:rsidP="00620C77">
      <w:pPr>
        <w:spacing w:line="240" w:lineRule="auto"/>
        <w:jc w:val="both"/>
        <w:rPr>
          <w:b/>
          <w:sz w:val="24"/>
          <w:szCs w:val="24"/>
        </w:rPr>
      </w:pPr>
      <w:r>
        <w:rPr>
          <w:b/>
          <w:sz w:val="24"/>
          <w:szCs w:val="24"/>
        </w:rPr>
        <w:t>FUNDAMENTACIÓN</w:t>
      </w:r>
    </w:p>
    <w:p w:rsidR="002D6C6E" w:rsidRPr="002A6B42" w:rsidRDefault="002D6C6E" w:rsidP="00DD45C8">
      <w:pPr>
        <w:spacing w:line="240" w:lineRule="auto"/>
        <w:jc w:val="both"/>
        <w:rPr>
          <w:sz w:val="24"/>
          <w:szCs w:val="24"/>
        </w:rPr>
      </w:pPr>
      <w:r w:rsidRPr="002A6B42">
        <w:rPr>
          <w:sz w:val="24"/>
          <w:szCs w:val="24"/>
        </w:rPr>
        <w:t>Esta unidad curricular está pensada para que los estudiantes lo desarrollen como espacio de reflexión y profundización acerca de la innovación, como proceso y como solución a los problemas de las personas. También da lugar al enfoque del emprendedorismo como procedimiento para bosquejar ideas de negocios, formulando proyectos para materializar esas ideas y analizar la implementación de los mismos. Partiendo del razonamiento económico y administrativo, que nace a partir de la diversidad de las necesidades humanas, se hace necesario que los estudiantes desarrollen en esta unidad curricular, contenidos que respondan a la preocupación colectiva respecto a la escasez de recursos y a los nuevos problemas del siglo XXI, como el aumento del desempleo, el impacto de las nuevas tecnologías, el deterioro del ambiente, las desigualdades sociales, el consumismo, y las nuevas condiciones de mercado en esta sociedad del conocimiento. La complejidad de los problemas del mundo actual, el desafío a nivel de los mercados y las organizaciones, y su impacto en la formación, desarrollo y desempeño de las personas en los diversos ambientes de trabajo implica recurrir al conocimiento de diversas disciplinas. Por eso, esta propuesta está pensada para abordar problemas empresarios y modelos de negocios y dotar a los estudiantes de herramientas para gestionar emprendimientos propios. En este ámbito se desarrollan temas de la Economía, Administración y la Innovación empresarial. Pero también, se consideran contenidos vinculados a las Tecnologías en general</w:t>
      </w:r>
      <w:r w:rsidR="0038535F" w:rsidRPr="002A6B42">
        <w:rPr>
          <w:sz w:val="24"/>
          <w:szCs w:val="24"/>
        </w:rPr>
        <w:t xml:space="preserve"> y a las TIC en particular. Y la</w:t>
      </w:r>
      <w:r w:rsidRPr="002A6B42">
        <w:rPr>
          <w:sz w:val="24"/>
          <w:szCs w:val="24"/>
        </w:rPr>
        <w:t xml:space="preserve"> Innovación y</w:t>
      </w:r>
      <w:r w:rsidR="0038535F" w:rsidRPr="002A6B42">
        <w:rPr>
          <w:sz w:val="24"/>
          <w:szCs w:val="24"/>
        </w:rPr>
        <w:t xml:space="preserve"> Desarrollo Emprendedor</w:t>
      </w:r>
      <w:r w:rsidRPr="002A6B42">
        <w:rPr>
          <w:sz w:val="24"/>
          <w:szCs w:val="24"/>
        </w:rPr>
        <w:t xml:space="preserve"> considera el aporte de la Sociología, Psicología y las Neurociencias en lo relativo al factor humano y la creatividad.</w:t>
      </w:r>
    </w:p>
    <w:p w:rsidR="002A6B42" w:rsidRDefault="002A6B42" w:rsidP="00620C77">
      <w:pPr>
        <w:spacing w:line="240" w:lineRule="auto"/>
        <w:jc w:val="both"/>
        <w:rPr>
          <w:b/>
          <w:sz w:val="24"/>
          <w:szCs w:val="24"/>
        </w:rPr>
      </w:pPr>
    </w:p>
    <w:p w:rsidR="002A6B42" w:rsidRDefault="002A6B42" w:rsidP="00620C77">
      <w:pPr>
        <w:spacing w:line="240" w:lineRule="auto"/>
        <w:jc w:val="both"/>
        <w:rPr>
          <w:b/>
          <w:sz w:val="24"/>
          <w:szCs w:val="24"/>
        </w:rPr>
      </w:pPr>
    </w:p>
    <w:p w:rsidR="00620C77" w:rsidRDefault="0086046B" w:rsidP="00620C77">
      <w:pPr>
        <w:spacing w:line="240" w:lineRule="auto"/>
        <w:jc w:val="both"/>
        <w:rPr>
          <w:b/>
          <w:sz w:val="24"/>
          <w:szCs w:val="24"/>
        </w:rPr>
      </w:pPr>
      <w:r w:rsidRPr="00B20240">
        <w:rPr>
          <w:b/>
          <w:sz w:val="24"/>
          <w:szCs w:val="24"/>
        </w:rPr>
        <w:t>PROPÓSITOS</w:t>
      </w:r>
    </w:p>
    <w:p w:rsidR="00100A9F" w:rsidRDefault="00E35157" w:rsidP="00E35157">
      <w:pPr>
        <w:spacing w:line="240" w:lineRule="auto"/>
        <w:jc w:val="both"/>
        <w:rPr>
          <w:sz w:val="24"/>
          <w:szCs w:val="24"/>
        </w:rPr>
      </w:pPr>
      <w:r w:rsidRPr="00E35157">
        <w:rPr>
          <w:sz w:val="24"/>
          <w:szCs w:val="24"/>
        </w:rPr>
        <w:sym w:font="Symbol" w:char="F0B7"/>
      </w:r>
      <w:r w:rsidRPr="00E35157">
        <w:rPr>
          <w:sz w:val="24"/>
          <w:szCs w:val="24"/>
        </w:rPr>
        <w:t xml:space="preserve"> Fortalecer la formación integral de los estudiantes para una participación autónoma en la cultura contemporánea: aprender, aprender a hacer, aprender a aprender y aprender a emprender.</w:t>
      </w:r>
    </w:p>
    <w:p w:rsidR="00E35157" w:rsidRDefault="00E35157" w:rsidP="00620C77">
      <w:pPr>
        <w:spacing w:line="240" w:lineRule="auto"/>
        <w:jc w:val="both"/>
        <w:rPr>
          <w:sz w:val="24"/>
          <w:szCs w:val="24"/>
        </w:rPr>
      </w:pPr>
      <w:r w:rsidRPr="00E35157">
        <w:rPr>
          <w:sz w:val="24"/>
          <w:szCs w:val="24"/>
        </w:rPr>
        <w:sym w:font="Symbol" w:char="F0B7"/>
      </w:r>
      <w:r w:rsidRPr="00E35157">
        <w:rPr>
          <w:sz w:val="24"/>
          <w:szCs w:val="24"/>
        </w:rPr>
        <w:t xml:space="preserve"> Promover espacios de aprendizaje y desarrollo personal y profesional que permitan manifestar responsabilidad, creatividad, compromiso y solidaridad. </w:t>
      </w:r>
    </w:p>
    <w:p w:rsidR="00FF0683" w:rsidRDefault="00FF0683" w:rsidP="00620C77">
      <w:pPr>
        <w:spacing w:line="240" w:lineRule="auto"/>
        <w:jc w:val="both"/>
        <w:rPr>
          <w:sz w:val="24"/>
          <w:szCs w:val="24"/>
        </w:rPr>
      </w:pPr>
      <w:r>
        <w:rPr>
          <w:sz w:val="24"/>
          <w:szCs w:val="24"/>
        </w:rPr>
        <w:t xml:space="preserve">• </w:t>
      </w:r>
      <w:r w:rsidRPr="00FF0683">
        <w:rPr>
          <w:sz w:val="24"/>
          <w:szCs w:val="24"/>
        </w:rPr>
        <w:t>Intervenir en los procesos de toma de conciencia reflexiva y crítica acerca del uso de recursos en la satisfacción de las necesidades humanas y la implementación de modelo sustentables de producción, distribución y consumo.</w:t>
      </w:r>
    </w:p>
    <w:p w:rsidR="00D721C2" w:rsidRDefault="00E35157" w:rsidP="00D721C2">
      <w:pPr>
        <w:spacing w:line="240" w:lineRule="auto"/>
        <w:jc w:val="both"/>
        <w:rPr>
          <w:sz w:val="24"/>
          <w:szCs w:val="24"/>
        </w:rPr>
      </w:pPr>
      <w:r w:rsidRPr="00E35157">
        <w:rPr>
          <w:sz w:val="24"/>
          <w:szCs w:val="24"/>
        </w:rPr>
        <w:sym w:font="Symbol" w:char="F0B7"/>
      </w:r>
      <w:r w:rsidRPr="00E35157">
        <w:rPr>
          <w:sz w:val="24"/>
          <w:szCs w:val="24"/>
        </w:rPr>
        <w:t xml:space="preserve"> Generar confianza en las posibilidades de aprendizaje de todos los estudiantes mediante aprendizaje colaborativo: reconocimiento de las habilidades propias y posibilidad de aportar orientación a sus pares</w:t>
      </w:r>
      <w:r w:rsidR="006B0DA6">
        <w:rPr>
          <w:sz w:val="24"/>
          <w:szCs w:val="24"/>
        </w:rPr>
        <w:t>, sentando las bases para trabajar en equipo</w:t>
      </w:r>
      <w:r w:rsidRPr="00E35157">
        <w:rPr>
          <w:sz w:val="24"/>
          <w:szCs w:val="24"/>
        </w:rPr>
        <w:t xml:space="preserve">. </w:t>
      </w:r>
    </w:p>
    <w:p w:rsidR="00E35157" w:rsidRPr="00E35157" w:rsidRDefault="00E35157" w:rsidP="00620C77">
      <w:pPr>
        <w:spacing w:line="240" w:lineRule="auto"/>
        <w:jc w:val="both"/>
        <w:rPr>
          <w:sz w:val="24"/>
          <w:szCs w:val="24"/>
        </w:rPr>
      </w:pPr>
      <w:r w:rsidRPr="00E35157">
        <w:rPr>
          <w:sz w:val="24"/>
          <w:szCs w:val="24"/>
        </w:rPr>
        <w:sym w:font="Symbol" w:char="F0B7"/>
      </w:r>
      <w:r w:rsidRPr="00E35157">
        <w:rPr>
          <w:sz w:val="24"/>
          <w:szCs w:val="24"/>
        </w:rPr>
        <w:t xml:space="preserve"> Mejora en los procesos de alfabetización escrita, oral y digital, es decir integral, domin</w:t>
      </w:r>
      <w:r w:rsidR="00FD6C09">
        <w:rPr>
          <w:sz w:val="24"/>
          <w:szCs w:val="24"/>
        </w:rPr>
        <w:t>ando múltiples recursos TIC</w:t>
      </w:r>
      <w:r w:rsidR="00285AB0">
        <w:rPr>
          <w:sz w:val="24"/>
          <w:szCs w:val="24"/>
        </w:rPr>
        <w:t xml:space="preserve"> </w:t>
      </w:r>
      <w:r w:rsidR="00285AB0" w:rsidRPr="00285AB0">
        <w:rPr>
          <w:sz w:val="24"/>
          <w:szCs w:val="24"/>
        </w:rPr>
        <w:t>para realizar y presentar trabajos, seleccionar y compartir información.</w:t>
      </w:r>
    </w:p>
    <w:p w:rsidR="006F602D" w:rsidRPr="006F602D" w:rsidRDefault="006F602D" w:rsidP="006F602D">
      <w:pPr>
        <w:spacing w:line="240" w:lineRule="auto"/>
        <w:jc w:val="both"/>
        <w:rPr>
          <w:sz w:val="24"/>
          <w:szCs w:val="24"/>
        </w:rPr>
      </w:pPr>
      <w:r>
        <w:rPr>
          <w:sz w:val="24"/>
          <w:szCs w:val="24"/>
        </w:rPr>
        <w:t>• Proporcionar</w:t>
      </w:r>
      <w:r w:rsidRPr="006F602D">
        <w:rPr>
          <w:sz w:val="24"/>
          <w:szCs w:val="24"/>
        </w:rPr>
        <w:t xml:space="preserve"> explicación</w:t>
      </w:r>
      <w:r w:rsidR="00B719B1">
        <w:rPr>
          <w:sz w:val="24"/>
          <w:szCs w:val="24"/>
        </w:rPr>
        <w:t xml:space="preserve"> significativa</w:t>
      </w:r>
      <w:r w:rsidRPr="006F602D">
        <w:rPr>
          <w:sz w:val="24"/>
          <w:szCs w:val="24"/>
        </w:rPr>
        <w:t xml:space="preserve"> de los procesos de cambio </w:t>
      </w:r>
      <w:r w:rsidR="00B30CD7">
        <w:rPr>
          <w:sz w:val="24"/>
          <w:szCs w:val="24"/>
        </w:rPr>
        <w:t>en el mercado en relación con el</w:t>
      </w:r>
      <w:r w:rsidRPr="006F602D">
        <w:rPr>
          <w:sz w:val="24"/>
          <w:szCs w:val="24"/>
        </w:rPr>
        <w:t xml:space="preserve"> crecimiento económico</w:t>
      </w:r>
      <w:r w:rsidR="00B30CD7">
        <w:rPr>
          <w:sz w:val="24"/>
          <w:szCs w:val="24"/>
        </w:rPr>
        <w:t>.</w:t>
      </w:r>
      <w:r w:rsidRPr="006F602D">
        <w:rPr>
          <w:sz w:val="24"/>
          <w:szCs w:val="24"/>
        </w:rPr>
        <w:t xml:space="preserve"> </w:t>
      </w:r>
    </w:p>
    <w:p w:rsidR="006F602D" w:rsidRDefault="006F602D" w:rsidP="006F602D">
      <w:pPr>
        <w:spacing w:line="240" w:lineRule="auto"/>
        <w:jc w:val="both"/>
        <w:rPr>
          <w:sz w:val="24"/>
          <w:szCs w:val="24"/>
        </w:rPr>
      </w:pPr>
      <w:r>
        <w:rPr>
          <w:sz w:val="24"/>
          <w:szCs w:val="24"/>
        </w:rPr>
        <w:t xml:space="preserve">• </w:t>
      </w:r>
      <w:r w:rsidR="00B30CD7" w:rsidRPr="00B30CD7">
        <w:rPr>
          <w:sz w:val="24"/>
          <w:szCs w:val="24"/>
        </w:rPr>
        <w:t>Generar competencias para abordar integralmente situaciones problemáticas, fortaleciendo la capacidad de vincular teoría y práctica y el desarrollo del pensamiento crítico y creativo.</w:t>
      </w:r>
    </w:p>
    <w:p w:rsidR="00D721C2" w:rsidRDefault="00D721C2" w:rsidP="00D721C2">
      <w:pPr>
        <w:spacing w:line="240" w:lineRule="auto"/>
        <w:jc w:val="both"/>
        <w:rPr>
          <w:sz w:val="24"/>
          <w:szCs w:val="24"/>
        </w:rPr>
      </w:pPr>
      <w:r w:rsidRPr="00E35157">
        <w:rPr>
          <w:sz w:val="24"/>
          <w:szCs w:val="24"/>
        </w:rPr>
        <w:sym w:font="Symbol" w:char="F0B7"/>
      </w:r>
      <w:r w:rsidRPr="00E35157">
        <w:rPr>
          <w:sz w:val="24"/>
          <w:szCs w:val="24"/>
        </w:rPr>
        <w:t xml:space="preserve"> </w:t>
      </w:r>
      <w:r>
        <w:rPr>
          <w:sz w:val="24"/>
          <w:szCs w:val="24"/>
        </w:rPr>
        <w:t>Ofrecer herramientas para e</w:t>
      </w:r>
      <w:r w:rsidRPr="00E35157">
        <w:rPr>
          <w:sz w:val="24"/>
          <w:szCs w:val="24"/>
        </w:rPr>
        <w:t>valuar el proceso de aprendizaje con intervención de todos los actores invol</w:t>
      </w:r>
      <w:r>
        <w:rPr>
          <w:sz w:val="24"/>
          <w:szCs w:val="24"/>
        </w:rPr>
        <w:t>ucrados,</w:t>
      </w:r>
      <w:r w:rsidRPr="00E35157">
        <w:rPr>
          <w:sz w:val="24"/>
          <w:szCs w:val="24"/>
        </w:rPr>
        <w:t xml:space="preserve"> para el seguimiento y la valoración de los propios aprendizajes. </w:t>
      </w:r>
    </w:p>
    <w:p w:rsidR="00E901AB" w:rsidRDefault="00B52C0A" w:rsidP="00620C77">
      <w:pPr>
        <w:spacing w:line="240" w:lineRule="auto"/>
        <w:jc w:val="both"/>
        <w:rPr>
          <w:sz w:val="24"/>
          <w:szCs w:val="24"/>
        </w:rPr>
      </w:pPr>
      <w:r w:rsidRPr="00E35157">
        <w:rPr>
          <w:sz w:val="24"/>
          <w:szCs w:val="24"/>
        </w:rPr>
        <w:sym w:font="Symbol" w:char="F0B7"/>
      </w:r>
      <w:r w:rsidR="00E901AB">
        <w:rPr>
          <w:sz w:val="24"/>
          <w:szCs w:val="24"/>
        </w:rPr>
        <w:t xml:space="preserve"> Acompañar la trayectoria educativa del estudiante</w:t>
      </w:r>
      <w:r w:rsidR="00576719">
        <w:rPr>
          <w:sz w:val="24"/>
          <w:szCs w:val="24"/>
        </w:rPr>
        <w:t xml:space="preserve"> brindando herramientas que sostengan la continuidad </w:t>
      </w:r>
      <w:r w:rsidR="008234E3">
        <w:rPr>
          <w:sz w:val="24"/>
          <w:szCs w:val="24"/>
        </w:rPr>
        <w:t xml:space="preserve">de su </w:t>
      </w:r>
      <w:r w:rsidR="00576719">
        <w:rPr>
          <w:sz w:val="24"/>
          <w:szCs w:val="24"/>
        </w:rPr>
        <w:t>formación académica</w:t>
      </w:r>
      <w:r w:rsidR="002D657D">
        <w:rPr>
          <w:sz w:val="24"/>
          <w:szCs w:val="24"/>
        </w:rPr>
        <w:t>.</w:t>
      </w:r>
      <w:r w:rsidR="008234E3">
        <w:rPr>
          <w:sz w:val="24"/>
          <w:szCs w:val="24"/>
        </w:rPr>
        <w:t xml:space="preserve"> </w:t>
      </w:r>
    </w:p>
    <w:p w:rsidR="00476C5A" w:rsidRPr="0098618E" w:rsidRDefault="002D6C6E" w:rsidP="00620C77">
      <w:pPr>
        <w:spacing w:line="240" w:lineRule="auto"/>
        <w:jc w:val="both"/>
        <w:rPr>
          <w:sz w:val="24"/>
          <w:szCs w:val="24"/>
        </w:rPr>
      </w:pPr>
      <w:r w:rsidRPr="0098618E">
        <w:rPr>
          <w:sz w:val="24"/>
          <w:szCs w:val="24"/>
        </w:rPr>
        <w:sym w:font="Symbol" w:char="F0B7"/>
      </w:r>
      <w:r w:rsidR="00285AB0" w:rsidRPr="0098618E">
        <w:rPr>
          <w:sz w:val="24"/>
          <w:szCs w:val="24"/>
        </w:rPr>
        <w:t xml:space="preserve"> Brindar conocimiento d</w:t>
      </w:r>
      <w:r w:rsidRPr="0098618E">
        <w:rPr>
          <w:sz w:val="24"/>
          <w:szCs w:val="24"/>
        </w:rPr>
        <w:t>el alcance y el impacto de las megatendencias en el mund</w:t>
      </w:r>
      <w:r w:rsidR="00285AB0" w:rsidRPr="0098618E">
        <w:rPr>
          <w:sz w:val="24"/>
          <w:szCs w:val="24"/>
        </w:rPr>
        <w:t xml:space="preserve">o globalizado y de la </w:t>
      </w:r>
      <w:r w:rsidRPr="0098618E">
        <w:rPr>
          <w:sz w:val="24"/>
          <w:szCs w:val="24"/>
        </w:rPr>
        <w:t xml:space="preserve">velocidad y sentido de los procesos de cambio de índole socio-económico del mundo contemporáneo. </w:t>
      </w:r>
    </w:p>
    <w:p w:rsidR="00476C5A" w:rsidRPr="0098618E" w:rsidRDefault="002D6C6E" w:rsidP="00620C77">
      <w:pPr>
        <w:spacing w:line="240" w:lineRule="auto"/>
        <w:jc w:val="both"/>
        <w:rPr>
          <w:sz w:val="24"/>
          <w:szCs w:val="24"/>
        </w:rPr>
      </w:pPr>
      <w:r w:rsidRPr="0098618E">
        <w:rPr>
          <w:sz w:val="24"/>
          <w:szCs w:val="24"/>
        </w:rPr>
        <w:sym w:font="Symbol" w:char="F0B7"/>
      </w:r>
      <w:r w:rsidRPr="0098618E">
        <w:rPr>
          <w:sz w:val="24"/>
          <w:szCs w:val="24"/>
        </w:rPr>
        <w:t xml:space="preserve"> </w:t>
      </w:r>
      <w:r w:rsidR="00476C5A" w:rsidRPr="0098618E">
        <w:rPr>
          <w:sz w:val="24"/>
          <w:szCs w:val="24"/>
        </w:rPr>
        <w:t>Orientar la c</w:t>
      </w:r>
      <w:r w:rsidRPr="0098618E">
        <w:rPr>
          <w:sz w:val="24"/>
          <w:szCs w:val="24"/>
        </w:rPr>
        <w:t>once</w:t>
      </w:r>
      <w:r w:rsidR="00476C5A" w:rsidRPr="0098618E">
        <w:rPr>
          <w:sz w:val="24"/>
          <w:szCs w:val="24"/>
        </w:rPr>
        <w:t>pción</w:t>
      </w:r>
      <w:r w:rsidRPr="0098618E">
        <w:rPr>
          <w:sz w:val="24"/>
          <w:szCs w:val="24"/>
        </w:rPr>
        <w:t xml:space="preserve"> y</w:t>
      </w:r>
      <w:r w:rsidR="00476C5A" w:rsidRPr="0098618E">
        <w:rPr>
          <w:sz w:val="24"/>
          <w:szCs w:val="24"/>
        </w:rPr>
        <w:t xml:space="preserve"> desarrollo de</w:t>
      </w:r>
      <w:r w:rsidRPr="0098618E">
        <w:rPr>
          <w:sz w:val="24"/>
          <w:szCs w:val="24"/>
        </w:rPr>
        <w:t xml:space="preserve"> modelo</w:t>
      </w:r>
      <w:r w:rsidR="00476C5A" w:rsidRPr="0098618E">
        <w:rPr>
          <w:sz w:val="24"/>
          <w:szCs w:val="24"/>
        </w:rPr>
        <w:t>s</w:t>
      </w:r>
      <w:r w:rsidRPr="0098618E">
        <w:rPr>
          <w:sz w:val="24"/>
          <w:szCs w:val="24"/>
        </w:rPr>
        <w:t xml:space="preserve"> de negocios vinculado</w:t>
      </w:r>
      <w:r w:rsidR="00476C5A" w:rsidRPr="0098618E">
        <w:rPr>
          <w:sz w:val="24"/>
          <w:szCs w:val="24"/>
        </w:rPr>
        <w:t>s</w:t>
      </w:r>
      <w:r w:rsidRPr="0098618E">
        <w:rPr>
          <w:sz w:val="24"/>
          <w:szCs w:val="24"/>
        </w:rPr>
        <w:t xml:space="preserve"> a la formación específica del Técnico Superior en desarrollo de Software. </w:t>
      </w:r>
    </w:p>
    <w:p w:rsidR="002D6C6E" w:rsidRPr="0098618E" w:rsidRDefault="002D6C6E" w:rsidP="00620C77">
      <w:pPr>
        <w:spacing w:line="240" w:lineRule="auto"/>
        <w:jc w:val="both"/>
        <w:rPr>
          <w:sz w:val="24"/>
          <w:szCs w:val="24"/>
        </w:rPr>
      </w:pPr>
      <w:r w:rsidRPr="0098618E">
        <w:rPr>
          <w:sz w:val="24"/>
          <w:szCs w:val="24"/>
        </w:rPr>
        <w:sym w:font="Symbol" w:char="F0B7"/>
      </w:r>
      <w:r w:rsidRPr="0098618E">
        <w:rPr>
          <w:sz w:val="24"/>
          <w:szCs w:val="24"/>
        </w:rPr>
        <w:t xml:space="preserve"> </w:t>
      </w:r>
      <w:r w:rsidR="00476C5A" w:rsidRPr="0098618E">
        <w:rPr>
          <w:sz w:val="24"/>
          <w:szCs w:val="24"/>
        </w:rPr>
        <w:t>Guiar en la producción</w:t>
      </w:r>
      <w:r w:rsidRPr="0098618E">
        <w:rPr>
          <w:sz w:val="24"/>
          <w:szCs w:val="24"/>
        </w:rPr>
        <w:t xml:space="preserve"> y gesti</w:t>
      </w:r>
      <w:r w:rsidR="00476C5A" w:rsidRPr="0098618E">
        <w:rPr>
          <w:sz w:val="24"/>
          <w:szCs w:val="24"/>
        </w:rPr>
        <w:t>ón de un Portfolio Digital para</w:t>
      </w:r>
      <w:r w:rsidRPr="0098618E">
        <w:rPr>
          <w:sz w:val="24"/>
          <w:szCs w:val="24"/>
        </w:rPr>
        <w:t xml:space="preserve"> la recopilación de los trabajos prácticos realizados</w:t>
      </w:r>
      <w:r w:rsidR="00476C5A" w:rsidRPr="0098618E">
        <w:rPr>
          <w:sz w:val="24"/>
          <w:szCs w:val="24"/>
        </w:rPr>
        <w:t>.</w:t>
      </w:r>
    </w:p>
    <w:p w:rsidR="00AB274F" w:rsidRPr="0098618E" w:rsidRDefault="00AB274F" w:rsidP="00620C77">
      <w:pPr>
        <w:spacing w:line="240" w:lineRule="auto"/>
        <w:jc w:val="both"/>
        <w:rPr>
          <w:sz w:val="24"/>
          <w:szCs w:val="24"/>
        </w:rPr>
      </w:pPr>
    </w:p>
    <w:p w:rsidR="00620C77" w:rsidRPr="00B20240" w:rsidRDefault="006B78F9" w:rsidP="00620C77">
      <w:pPr>
        <w:spacing w:line="240" w:lineRule="auto"/>
        <w:jc w:val="both"/>
        <w:rPr>
          <w:b/>
          <w:sz w:val="24"/>
          <w:szCs w:val="24"/>
        </w:rPr>
      </w:pPr>
      <w:r>
        <w:rPr>
          <w:b/>
          <w:sz w:val="24"/>
          <w:szCs w:val="24"/>
        </w:rPr>
        <w:t xml:space="preserve">CONTENIDOS </w:t>
      </w:r>
    </w:p>
    <w:p w:rsidR="00E35157" w:rsidRPr="006F3B1E" w:rsidRDefault="00E35157" w:rsidP="00373859">
      <w:pPr>
        <w:spacing w:line="240" w:lineRule="auto"/>
        <w:jc w:val="both"/>
        <w:rPr>
          <w:sz w:val="24"/>
          <w:szCs w:val="24"/>
        </w:rPr>
      </w:pPr>
      <w:proofErr w:type="gramStart"/>
      <w:r w:rsidRPr="006F3B1E">
        <w:rPr>
          <w:b/>
          <w:sz w:val="24"/>
          <w:szCs w:val="24"/>
        </w:rPr>
        <w:t>Unidad Nº</w:t>
      </w:r>
      <w:proofErr w:type="gramEnd"/>
      <w:r w:rsidRPr="006F3B1E">
        <w:rPr>
          <w:b/>
          <w:sz w:val="24"/>
          <w:szCs w:val="24"/>
        </w:rPr>
        <w:t xml:space="preserve"> 1:</w:t>
      </w:r>
      <w:r w:rsidRPr="006F3B1E">
        <w:rPr>
          <w:sz w:val="24"/>
          <w:szCs w:val="24"/>
        </w:rPr>
        <w:t xml:space="preserve"> </w:t>
      </w:r>
      <w:r w:rsidR="002D6C6E" w:rsidRPr="006F3B1E">
        <w:rPr>
          <w:sz w:val="24"/>
          <w:szCs w:val="24"/>
        </w:rPr>
        <w:t>Megatendencias y su</w:t>
      </w:r>
      <w:r w:rsidR="006F3B1E">
        <w:rPr>
          <w:sz w:val="24"/>
          <w:szCs w:val="24"/>
        </w:rPr>
        <w:t xml:space="preserve"> impacto en la sociedad</w:t>
      </w:r>
      <w:r w:rsidR="002D6C6E" w:rsidRPr="006F3B1E">
        <w:rPr>
          <w:sz w:val="24"/>
          <w:szCs w:val="24"/>
        </w:rPr>
        <w:t xml:space="preserve"> de la información y el conocimiento. Mercados globales. El desafío de la universalización del desarrollo. Desafíos de competitividad y generación de empleos. Expansión económica y preservación ambiental. Desarrollo sostenible. Toma de decisiones cuando hay incertidumbre. El ser humano en un entorno globalizado.</w:t>
      </w:r>
    </w:p>
    <w:p w:rsidR="007B70AA" w:rsidRPr="006F3B1E" w:rsidRDefault="00E35157" w:rsidP="00373859">
      <w:pPr>
        <w:spacing w:line="240" w:lineRule="auto"/>
        <w:jc w:val="both"/>
        <w:rPr>
          <w:sz w:val="24"/>
          <w:szCs w:val="24"/>
        </w:rPr>
      </w:pPr>
      <w:proofErr w:type="gramStart"/>
      <w:r w:rsidRPr="006F3B1E">
        <w:rPr>
          <w:b/>
          <w:sz w:val="24"/>
          <w:szCs w:val="24"/>
        </w:rPr>
        <w:t>Unidad Nº</w:t>
      </w:r>
      <w:proofErr w:type="gramEnd"/>
      <w:r w:rsidRPr="006F3B1E">
        <w:rPr>
          <w:b/>
          <w:sz w:val="24"/>
          <w:szCs w:val="24"/>
        </w:rPr>
        <w:t xml:space="preserve"> 2:</w:t>
      </w:r>
      <w:r w:rsidRPr="006F3B1E">
        <w:rPr>
          <w:sz w:val="24"/>
          <w:szCs w:val="24"/>
        </w:rPr>
        <w:t xml:space="preserve"> </w:t>
      </w:r>
      <w:r w:rsidR="002D6C6E" w:rsidRPr="006F3B1E">
        <w:rPr>
          <w:sz w:val="24"/>
          <w:szCs w:val="24"/>
        </w:rPr>
        <w:t>El emprendedor Riesgo y beneficio esperado. Características del emprendedor. La decisión de emprender. Empresario y emprendedor. Creatividad e innovación. Innovación y emprendimiento. Técnicas de creatividad aplicadas al puesto de trabajo, a la organización existente y al nuevo emprendimiento. Liderazgo y trabajo colaborativo.</w:t>
      </w:r>
    </w:p>
    <w:p w:rsidR="00E35157" w:rsidRPr="006F3B1E" w:rsidRDefault="00E35157" w:rsidP="00373859">
      <w:pPr>
        <w:spacing w:line="240" w:lineRule="auto"/>
        <w:jc w:val="both"/>
        <w:rPr>
          <w:sz w:val="24"/>
          <w:szCs w:val="24"/>
        </w:rPr>
      </w:pPr>
      <w:proofErr w:type="gramStart"/>
      <w:r w:rsidRPr="006F3B1E">
        <w:rPr>
          <w:b/>
          <w:sz w:val="24"/>
          <w:szCs w:val="24"/>
        </w:rPr>
        <w:t>Unidad Nº</w:t>
      </w:r>
      <w:proofErr w:type="gramEnd"/>
      <w:r w:rsidRPr="006F3B1E">
        <w:rPr>
          <w:b/>
          <w:sz w:val="24"/>
          <w:szCs w:val="24"/>
        </w:rPr>
        <w:t xml:space="preserve"> 3:</w:t>
      </w:r>
      <w:r w:rsidRPr="006F3B1E">
        <w:rPr>
          <w:sz w:val="24"/>
          <w:szCs w:val="24"/>
        </w:rPr>
        <w:t xml:space="preserve"> </w:t>
      </w:r>
      <w:r w:rsidR="002D6C6E" w:rsidRPr="006F3B1E">
        <w:rPr>
          <w:sz w:val="24"/>
          <w:szCs w:val="24"/>
        </w:rPr>
        <w:t xml:space="preserve">Modelos de negocios Diseñando </w:t>
      </w:r>
      <w:r w:rsidR="006F3B1E" w:rsidRPr="006F3B1E">
        <w:rPr>
          <w:sz w:val="24"/>
          <w:szCs w:val="24"/>
        </w:rPr>
        <w:t>el prototipo de emprendimiento</w:t>
      </w:r>
      <w:r w:rsidR="002D6C6E" w:rsidRPr="006F3B1E">
        <w:rPr>
          <w:sz w:val="24"/>
          <w:szCs w:val="24"/>
        </w:rPr>
        <w:t>. Definición de modelos de negocios. Modelo CANVAS. Los bloques del modelo para: una herramienta para describir, analizar, y diseñar emprendimientos. Estrategia de un modelo de negocios. Plan de negocio. Redacción de un Plan de negocio. Marco legal de la empresa. Gestión de calidad.</w:t>
      </w:r>
    </w:p>
    <w:p w:rsidR="009A673C" w:rsidRDefault="007A4984" w:rsidP="00623855">
      <w:pPr>
        <w:spacing w:line="240" w:lineRule="auto"/>
        <w:jc w:val="both"/>
        <w:rPr>
          <w:sz w:val="24"/>
          <w:szCs w:val="24"/>
        </w:rPr>
      </w:pPr>
      <w:r w:rsidRPr="007A4984">
        <w:rPr>
          <w:b/>
          <w:sz w:val="24"/>
          <w:szCs w:val="24"/>
        </w:rPr>
        <w:t xml:space="preserve">PROPUESTA METODOLÓGICA  </w:t>
      </w:r>
    </w:p>
    <w:p w:rsidR="0051171A" w:rsidRDefault="0051171A" w:rsidP="00FF0683">
      <w:pPr>
        <w:spacing w:after="169"/>
        <w:ind w:left="-5"/>
        <w:jc w:val="both"/>
        <w:rPr>
          <w:sz w:val="24"/>
          <w:szCs w:val="24"/>
        </w:rPr>
      </w:pPr>
      <w:r w:rsidRPr="0051171A">
        <w:rPr>
          <w:sz w:val="24"/>
          <w:szCs w:val="24"/>
        </w:rPr>
        <w:t xml:space="preserve">En cuanto al abordaje metodológico se tomará como eje el análisis </w:t>
      </w:r>
      <w:r w:rsidR="001C265C">
        <w:rPr>
          <w:sz w:val="24"/>
          <w:szCs w:val="24"/>
        </w:rPr>
        <w:t xml:space="preserve">e interpretación de los </w:t>
      </w:r>
      <w:r w:rsidRPr="0051171A">
        <w:rPr>
          <w:sz w:val="24"/>
          <w:szCs w:val="24"/>
        </w:rPr>
        <w:t xml:space="preserve">contenidos </w:t>
      </w:r>
      <w:r w:rsidR="001C265C">
        <w:rPr>
          <w:sz w:val="24"/>
          <w:szCs w:val="24"/>
        </w:rPr>
        <w:t xml:space="preserve">específicos del Taller </w:t>
      </w:r>
      <w:r w:rsidRPr="0051171A">
        <w:rPr>
          <w:sz w:val="24"/>
          <w:szCs w:val="24"/>
        </w:rPr>
        <w:t>articulando distintos aspectos y dimensiones, a través de:</w:t>
      </w:r>
    </w:p>
    <w:p w:rsidR="00BC17DC" w:rsidRPr="00BC17DC" w:rsidRDefault="00BC17DC" w:rsidP="004042E6">
      <w:pPr>
        <w:spacing w:after="144" w:line="249" w:lineRule="auto"/>
        <w:jc w:val="both"/>
        <w:rPr>
          <w:sz w:val="24"/>
          <w:szCs w:val="24"/>
        </w:rPr>
      </w:pPr>
      <w:r w:rsidRPr="00BC17DC">
        <w:rPr>
          <w:sz w:val="24"/>
          <w:szCs w:val="24"/>
        </w:rPr>
        <w:t xml:space="preserve">Exposición por parte del docente de marcos teóricos para la comprensión y reflexión de los conceptos claves de la asignatura. </w:t>
      </w:r>
    </w:p>
    <w:p w:rsidR="00BC17DC" w:rsidRPr="00BC17DC" w:rsidRDefault="00BC17DC" w:rsidP="004042E6">
      <w:pPr>
        <w:spacing w:after="46" w:line="361" w:lineRule="auto"/>
        <w:jc w:val="both"/>
        <w:rPr>
          <w:sz w:val="24"/>
          <w:szCs w:val="24"/>
        </w:rPr>
      </w:pPr>
      <w:r w:rsidRPr="00BC17DC">
        <w:rPr>
          <w:sz w:val="24"/>
          <w:szCs w:val="24"/>
        </w:rPr>
        <w:t xml:space="preserve">Presentación de problemáticas que conduzcan a la lectura comprensiva, el diálogo y la discusión fundamentada. </w:t>
      </w:r>
    </w:p>
    <w:p w:rsidR="00BC17DC" w:rsidRPr="00BC17DC" w:rsidRDefault="00BC17DC" w:rsidP="004042E6">
      <w:pPr>
        <w:spacing w:after="143" w:line="249" w:lineRule="auto"/>
        <w:jc w:val="both"/>
        <w:rPr>
          <w:sz w:val="24"/>
          <w:szCs w:val="24"/>
        </w:rPr>
      </w:pPr>
      <w:r w:rsidRPr="00BC17DC">
        <w:rPr>
          <w:sz w:val="24"/>
          <w:szCs w:val="24"/>
        </w:rPr>
        <w:t>Indagación en diversas fuentes de información, a partir</w:t>
      </w:r>
      <w:r w:rsidR="004042E6">
        <w:rPr>
          <w:sz w:val="24"/>
          <w:szCs w:val="24"/>
        </w:rPr>
        <w:t xml:space="preserve"> de lo expuesto por el profesor y de las inquietudes del estudiante.</w:t>
      </w:r>
      <w:r w:rsidRPr="00BC17DC">
        <w:rPr>
          <w:sz w:val="24"/>
          <w:szCs w:val="24"/>
        </w:rPr>
        <w:t xml:space="preserve"> </w:t>
      </w:r>
    </w:p>
    <w:p w:rsidR="00DF7944" w:rsidRDefault="00BC17DC" w:rsidP="00B51657">
      <w:pPr>
        <w:spacing w:after="45" w:line="362" w:lineRule="auto"/>
        <w:jc w:val="both"/>
        <w:rPr>
          <w:sz w:val="24"/>
          <w:szCs w:val="24"/>
        </w:rPr>
      </w:pPr>
      <w:r w:rsidRPr="00BC17DC">
        <w:rPr>
          <w:sz w:val="24"/>
          <w:szCs w:val="24"/>
        </w:rPr>
        <w:t>Elaboración de Trabajos Prácticos, definidos a partir de temática planificadas en relación con la reali</w:t>
      </w:r>
      <w:r w:rsidR="00DF7944">
        <w:rPr>
          <w:sz w:val="24"/>
          <w:szCs w:val="24"/>
        </w:rPr>
        <w:t>dad y el interés de los alumnos entre los que se propone:</w:t>
      </w:r>
    </w:p>
    <w:p w:rsidR="00BC17DC" w:rsidRDefault="00B26EF7" w:rsidP="00DF7944">
      <w:pPr>
        <w:pStyle w:val="Prrafodelista"/>
        <w:numPr>
          <w:ilvl w:val="0"/>
          <w:numId w:val="12"/>
        </w:numPr>
        <w:spacing w:after="45" w:line="362" w:lineRule="auto"/>
        <w:jc w:val="both"/>
        <w:rPr>
          <w:sz w:val="24"/>
          <w:szCs w:val="24"/>
        </w:rPr>
      </w:pPr>
      <w:r>
        <w:rPr>
          <w:sz w:val="24"/>
          <w:szCs w:val="24"/>
        </w:rPr>
        <w:t>Diseñar e imprimir en 3D una estructura que funcione como co</w:t>
      </w:r>
      <w:r w:rsidR="00180E00">
        <w:rPr>
          <w:sz w:val="24"/>
          <w:szCs w:val="24"/>
        </w:rPr>
        <w:t xml:space="preserve">bertura para el dispositivo programado con </w:t>
      </w:r>
      <w:proofErr w:type="spellStart"/>
      <w:r w:rsidR="00180E00">
        <w:rPr>
          <w:sz w:val="24"/>
          <w:szCs w:val="24"/>
        </w:rPr>
        <w:t>Arduino</w:t>
      </w:r>
      <w:proofErr w:type="spellEnd"/>
      <w:r w:rsidR="00DF7944" w:rsidRPr="00DF7944">
        <w:rPr>
          <w:sz w:val="24"/>
          <w:szCs w:val="24"/>
        </w:rPr>
        <w:t>.</w:t>
      </w:r>
    </w:p>
    <w:p w:rsidR="00DF7944" w:rsidRDefault="00DF7944" w:rsidP="00DF7944">
      <w:pPr>
        <w:pStyle w:val="Prrafodelista"/>
        <w:numPr>
          <w:ilvl w:val="0"/>
          <w:numId w:val="12"/>
        </w:numPr>
        <w:spacing w:after="45" w:line="362" w:lineRule="auto"/>
        <w:jc w:val="both"/>
        <w:rPr>
          <w:sz w:val="24"/>
          <w:szCs w:val="24"/>
        </w:rPr>
      </w:pPr>
      <w:r>
        <w:rPr>
          <w:sz w:val="24"/>
          <w:szCs w:val="24"/>
        </w:rPr>
        <w:t>Por interés de los estudiant</w:t>
      </w:r>
      <w:r w:rsidR="00906FC9">
        <w:rPr>
          <w:sz w:val="24"/>
          <w:szCs w:val="24"/>
        </w:rPr>
        <w:t xml:space="preserve">es surge la inquietud de realizar un dispositivo digital usando la placa </w:t>
      </w:r>
      <w:proofErr w:type="spellStart"/>
      <w:r w:rsidR="00906FC9">
        <w:rPr>
          <w:sz w:val="24"/>
          <w:szCs w:val="24"/>
        </w:rPr>
        <w:t>Arduino</w:t>
      </w:r>
      <w:proofErr w:type="spellEnd"/>
      <w:r w:rsidR="00906FC9">
        <w:rPr>
          <w:sz w:val="24"/>
          <w:szCs w:val="24"/>
        </w:rPr>
        <w:t>.</w:t>
      </w:r>
    </w:p>
    <w:p w:rsidR="00FA5444" w:rsidRPr="00DF7944" w:rsidRDefault="00FA5444" w:rsidP="00DF7944">
      <w:pPr>
        <w:pStyle w:val="Prrafodelista"/>
        <w:numPr>
          <w:ilvl w:val="0"/>
          <w:numId w:val="12"/>
        </w:numPr>
        <w:spacing w:after="45" w:line="362" w:lineRule="auto"/>
        <w:jc w:val="both"/>
        <w:rPr>
          <w:sz w:val="24"/>
          <w:szCs w:val="24"/>
        </w:rPr>
      </w:pPr>
      <w:r>
        <w:rPr>
          <w:sz w:val="24"/>
          <w:szCs w:val="24"/>
        </w:rPr>
        <w:t>Creación de un Portafolio Educativo.</w:t>
      </w:r>
    </w:p>
    <w:p w:rsidR="00BC17DC" w:rsidRPr="00BC17DC" w:rsidRDefault="00BC17DC" w:rsidP="00B51657">
      <w:pPr>
        <w:spacing w:after="143" w:line="249" w:lineRule="auto"/>
        <w:jc w:val="both"/>
        <w:rPr>
          <w:sz w:val="24"/>
          <w:szCs w:val="24"/>
        </w:rPr>
      </w:pPr>
      <w:r w:rsidRPr="00BC17DC">
        <w:rPr>
          <w:sz w:val="24"/>
          <w:szCs w:val="24"/>
        </w:rPr>
        <w:t xml:space="preserve">Incorporación </w:t>
      </w:r>
      <w:r w:rsidR="00EB244E">
        <w:rPr>
          <w:sz w:val="24"/>
          <w:szCs w:val="24"/>
        </w:rPr>
        <w:t xml:space="preserve">de </w:t>
      </w:r>
      <w:r w:rsidR="001C265C">
        <w:rPr>
          <w:sz w:val="24"/>
          <w:szCs w:val="24"/>
        </w:rPr>
        <w:t>estudio de casos que involucren</w:t>
      </w:r>
      <w:r w:rsidRPr="00BC17DC">
        <w:rPr>
          <w:sz w:val="24"/>
          <w:szCs w:val="24"/>
        </w:rPr>
        <w:t xml:space="preserve"> las problemáticas a desarrollar. </w:t>
      </w:r>
    </w:p>
    <w:p w:rsidR="00FA5444" w:rsidRDefault="00FA5444" w:rsidP="00FA5444">
      <w:pPr>
        <w:spacing w:line="240" w:lineRule="auto"/>
        <w:jc w:val="both"/>
        <w:rPr>
          <w:sz w:val="24"/>
          <w:szCs w:val="24"/>
        </w:rPr>
      </w:pPr>
      <w:r w:rsidRPr="00FA5444">
        <w:rPr>
          <w:sz w:val="24"/>
          <w:szCs w:val="24"/>
        </w:rPr>
        <w:t>Incorporación de recursos digitales como soporte para sistematización y presentación de trabajos</w:t>
      </w:r>
      <w:r>
        <w:rPr>
          <w:sz w:val="24"/>
          <w:szCs w:val="24"/>
        </w:rPr>
        <w:t xml:space="preserve">. </w:t>
      </w:r>
      <w:r w:rsidRPr="0028038F">
        <w:rPr>
          <w:sz w:val="24"/>
          <w:szCs w:val="24"/>
        </w:rPr>
        <w:t>Las nuevas Tecnologías de la Información y la Comunicaciones constituyen valiosas herramientas de enseñanza aprendizaje, a la vez que proveen de competencias fundamentales para la formación de los alumnos en re</w:t>
      </w:r>
      <w:r>
        <w:rPr>
          <w:sz w:val="24"/>
          <w:szCs w:val="24"/>
        </w:rPr>
        <w:t>lación a su formación académica.</w:t>
      </w:r>
    </w:p>
    <w:p w:rsidR="00FA5444" w:rsidRDefault="00FA5444" w:rsidP="00FA5444">
      <w:pPr>
        <w:spacing w:after="169"/>
        <w:ind w:left="-5"/>
        <w:jc w:val="both"/>
        <w:rPr>
          <w:sz w:val="24"/>
          <w:szCs w:val="24"/>
        </w:rPr>
      </w:pPr>
      <w:r>
        <w:rPr>
          <w:sz w:val="24"/>
          <w:szCs w:val="24"/>
        </w:rPr>
        <w:t>La conexión virtual con los estudiantes, en un aula de la plataforma del Infod para los Institutos de Educación Superior, en nuestro caso el nº 7, donde los estudiantes encontrarán la introducción de las clases planificadas, material de estudio, información actualizada y las consignas de las actividades y Trabajos Prácticos a realizar. La finalidad de la bimodalidad</w:t>
      </w:r>
      <w:r w:rsidR="002A6B42">
        <w:rPr>
          <w:sz w:val="24"/>
          <w:szCs w:val="24"/>
        </w:rPr>
        <w:t>,</w:t>
      </w:r>
      <w:r>
        <w:rPr>
          <w:sz w:val="24"/>
          <w:szCs w:val="24"/>
        </w:rPr>
        <w:t xml:space="preserve"> presencial y virtual</w:t>
      </w:r>
      <w:r w:rsidR="002A6B42">
        <w:rPr>
          <w:sz w:val="24"/>
          <w:szCs w:val="24"/>
        </w:rPr>
        <w:t>,</w:t>
      </w:r>
      <w:r>
        <w:rPr>
          <w:sz w:val="24"/>
          <w:szCs w:val="24"/>
        </w:rPr>
        <w:t xml:space="preserve"> tiene la función de acompañar la trayectoria del estudiante.</w:t>
      </w:r>
    </w:p>
    <w:p w:rsidR="00C82067" w:rsidRDefault="00C82067" w:rsidP="007A4984">
      <w:pPr>
        <w:spacing w:line="240" w:lineRule="auto"/>
        <w:jc w:val="both"/>
        <w:rPr>
          <w:sz w:val="24"/>
          <w:szCs w:val="24"/>
        </w:rPr>
      </w:pPr>
      <w:r w:rsidRPr="0028038F">
        <w:rPr>
          <w:sz w:val="24"/>
          <w:szCs w:val="24"/>
        </w:rPr>
        <w:t xml:space="preserve"> </w:t>
      </w:r>
      <w:r w:rsidR="00FA5444" w:rsidRPr="0028038F">
        <w:rPr>
          <w:sz w:val="24"/>
          <w:szCs w:val="24"/>
        </w:rPr>
        <w:t>Monitoreo, seguimiento, autoevaluación</w:t>
      </w:r>
      <w:r w:rsidR="00FA5444">
        <w:rPr>
          <w:sz w:val="24"/>
          <w:szCs w:val="24"/>
        </w:rPr>
        <w:t>, coevaluación</w:t>
      </w:r>
      <w:r w:rsidR="00FA5444" w:rsidRPr="0028038F">
        <w:rPr>
          <w:sz w:val="24"/>
          <w:szCs w:val="24"/>
        </w:rPr>
        <w:t xml:space="preserve"> y evaluación permanente.</w:t>
      </w:r>
    </w:p>
    <w:p w:rsidR="00CB0CDA" w:rsidRDefault="00CB0CDA" w:rsidP="007A4984">
      <w:pPr>
        <w:spacing w:line="240" w:lineRule="auto"/>
        <w:jc w:val="both"/>
        <w:rPr>
          <w:sz w:val="24"/>
          <w:szCs w:val="24"/>
        </w:rPr>
      </w:pPr>
      <w:r w:rsidRPr="00BC17DC">
        <w:rPr>
          <w:sz w:val="24"/>
          <w:szCs w:val="24"/>
        </w:rPr>
        <w:t>Exposición y defensa de los trabajos presentados.</w:t>
      </w:r>
    </w:p>
    <w:p w:rsidR="00B85630" w:rsidRDefault="00B85630" w:rsidP="00B85630">
      <w:pPr>
        <w:spacing w:line="240" w:lineRule="auto"/>
        <w:jc w:val="both"/>
        <w:rPr>
          <w:b/>
          <w:sz w:val="24"/>
          <w:szCs w:val="24"/>
        </w:rPr>
      </w:pPr>
      <w:r w:rsidRPr="00B85630">
        <w:rPr>
          <w:b/>
          <w:sz w:val="24"/>
          <w:szCs w:val="24"/>
        </w:rPr>
        <w:t>EVALUACIÓN</w:t>
      </w:r>
    </w:p>
    <w:p w:rsidR="00BE1607" w:rsidRDefault="00BE1607" w:rsidP="00B85630">
      <w:pPr>
        <w:spacing w:line="240" w:lineRule="auto"/>
        <w:jc w:val="both"/>
        <w:rPr>
          <w:b/>
          <w:sz w:val="24"/>
          <w:szCs w:val="24"/>
        </w:rPr>
      </w:pPr>
      <w:r>
        <w:rPr>
          <w:sz w:val="24"/>
          <w:szCs w:val="24"/>
        </w:rPr>
        <w:t xml:space="preserve">El </w:t>
      </w:r>
      <w:r w:rsidRPr="00B85630">
        <w:rPr>
          <w:sz w:val="24"/>
          <w:szCs w:val="24"/>
        </w:rPr>
        <w:t>proceso evaluativo de la Unid</w:t>
      </w:r>
      <w:r>
        <w:rPr>
          <w:sz w:val="24"/>
          <w:szCs w:val="24"/>
        </w:rPr>
        <w:t>ad Curricular de formato Taller</w:t>
      </w:r>
      <w:r w:rsidRPr="00B85630">
        <w:rPr>
          <w:sz w:val="24"/>
          <w:szCs w:val="24"/>
        </w:rPr>
        <w:t>, se sustenta en la evaluación formativa, así como procesual considerándola como un proceso en el qu</w:t>
      </w:r>
      <w:r w:rsidR="002B0ACA">
        <w:rPr>
          <w:sz w:val="24"/>
          <w:szCs w:val="24"/>
        </w:rPr>
        <w:t xml:space="preserve">e se recogen evidencias de </w:t>
      </w:r>
      <w:r w:rsidRPr="00B85630">
        <w:rPr>
          <w:sz w:val="24"/>
          <w:szCs w:val="24"/>
        </w:rPr>
        <w:t>lo que están aprendiendo los estudiantes.</w:t>
      </w:r>
      <w:r>
        <w:rPr>
          <w:sz w:val="24"/>
          <w:szCs w:val="24"/>
        </w:rPr>
        <w:t xml:space="preserve"> C</w:t>
      </w:r>
      <w:r w:rsidRPr="00195B97">
        <w:rPr>
          <w:sz w:val="24"/>
          <w:szCs w:val="24"/>
        </w:rPr>
        <w:t>ont</w:t>
      </w:r>
      <w:r>
        <w:rPr>
          <w:sz w:val="24"/>
          <w:szCs w:val="24"/>
        </w:rPr>
        <w:t xml:space="preserve">ribuye a que </w:t>
      </w:r>
      <w:r w:rsidRPr="00195B97">
        <w:rPr>
          <w:sz w:val="24"/>
          <w:szCs w:val="24"/>
        </w:rPr>
        <w:t>revisen lo realizado con vista hacia el futuro y reflexionen respecto a cómo y qué aprendió.</w:t>
      </w:r>
    </w:p>
    <w:p w:rsidR="002D6C6E" w:rsidRDefault="00D34FAE" w:rsidP="00D34FAE">
      <w:pPr>
        <w:spacing w:line="240" w:lineRule="auto"/>
        <w:rPr>
          <w:sz w:val="24"/>
          <w:szCs w:val="24"/>
        </w:rPr>
      </w:pPr>
      <w:r>
        <w:rPr>
          <w:sz w:val="24"/>
          <w:szCs w:val="24"/>
        </w:rPr>
        <w:t>CRITERIOS DE EVALUACIÓN</w:t>
      </w:r>
    </w:p>
    <w:p w:rsidR="00B85630" w:rsidRPr="00B85630" w:rsidRDefault="00B85630" w:rsidP="002B0ACA">
      <w:pPr>
        <w:spacing w:line="240" w:lineRule="auto"/>
        <w:jc w:val="both"/>
        <w:rPr>
          <w:sz w:val="24"/>
          <w:szCs w:val="24"/>
        </w:rPr>
      </w:pPr>
      <w:r w:rsidRPr="00B85630">
        <w:rPr>
          <w:sz w:val="24"/>
          <w:szCs w:val="24"/>
        </w:rPr>
        <w:t xml:space="preserve">- Reflexión </w:t>
      </w:r>
      <w:r w:rsidR="007F056C">
        <w:rPr>
          <w:sz w:val="24"/>
          <w:szCs w:val="24"/>
        </w:rPr>
        <w:t>respecto de lo aprendido</w:t>
      </w:r>
      <w:r w:rsidRPr="00B85630">
        <w:rPr>
          <w:sz w:val="24"/>
          <w:szCs w:val="24"/>
        </w:rPr>
        <w:t>.</w:t>
      </w:r>
    </w:p>
    <w:p w:rsidR="00B85630" w:rsidRPr="00B85630" w:rsidRDefault="00B85630" w:rsidP="002B0ACA">
      <w:pPr>
        <w:spacing w:line="240" w:lineRule="auto"/>
        <w:jc w:val="both"/>
        <w:rPr>
          <w:sz w:val="24"/>
          <w:szCs w:val="24"/>
        </w:rPr>
      </w:pPr>
      <w:r w:rsidRPr="00B85630">
        <w:rPr>
          <w:sz w:val="24"/>
          <w:szCs w:val="24"/>
        </w:rPr>
        <w:t>-Predisposición para la acción individual y grupal.</w:t>
      </w:r>
    </w:p>
    <w:p w:rsidR="008B01C2" w:rsidRDefault="008B01C2" w:rsidP="008B01C2">
      <w:pPr>
        <w:spacing w:line="240" w:lineRule="auto"/>
        <w:jc w:val="both"/>
        <w:rPr>
          <w:sz w:val="24"/>
          <w:szCs w:val="24"/>
        </w:rPr>
      </w:pPr>
      <w:r>
        <w:rPr>
          <w:sz w:val="24"/>
          <w:szCs w:val="24"/>
        </w:rPr>
        <w:t xml:space="preserve">- Evidenciar competencia en su formación profesional al momento de exponer sus pensamientos críticos y reflexivos en la resolución de problemáticas inherentes al Taller de Innovación y Desarrollo Emprendedor. </w:t>
      </w:r>
    </w:p>
    <w:p w:rsidR="00060987" w:rsidRPr="002B0ACA" w:rsidRDefault="007F056C" w:rsidP="00060987">
      <w:pPr>
        <w:spacing w:line="240" w:lineRule="auto"/>
        <w:rPr>
          <w:rFonts w:cstheme="minorHAnsi"/>
          <w:sz w:val="24"/>
          <w:szCs w:val="24"/>
        </w:rPr>
      </w:pPr>
      <w:r>
        <w:rPr>
          <w:rFonts w:cstheme="minorHAnsi"/>
          <w:sz w:val="24"/>
          <w:szCs w:val="24"/>
        </w:rPr>
        <w:t>- D</w:t>
      </w:r>
      <w:r w:rsidR="00060987">
        <w:rPr>
          <w:rFonts w:cstheme="minorHAnsi"/>
          <w:sz w:val="24"/>
          <w:szCs w:val="24"/>
        </w:rPr>
        <w:t>estreza</w:t>
      </w:r>
      <w:r w:rsidR="00060987" w:rsidRPr="002B0ACA">
        <w:rPr>
          <w:rFonts w:cstheme="minorHAnsi"/>
          <w:sz w:val="24"/>
          <w:szCs w:val="24"/>
        </w:rPr>
        <w:t xml:space="preserve"> en la implementación de los recursos físicos y virtuales.</w:t>
      </w:r>
    </w:p>
    <w:p w:rsidR="00050D4F" w:rsidRDefault="00050D4F" w:rsidP="002B0ACA">
      <w:pPr>
        <w:spacing w:line="240" w:lineRule="auto"/>
        <w:jc w:val="both"/>
        <w:rPr>
          <w:sz w:val="24"/>
          <w:szCs w:val="24"/>
        </w:rPr>
      </w:pPr>
      <w:r>
        <w:rPr>
          <w:sz w:val="24"/>
          <w:szCs w:val="24"/>
        </w:rPr>
        <w:t>- Solidez y firmeza en la defensa de los trabajos</w:t>
      </w:r>
      <w:r w:rsidR="00066569">
        <w:rPr>
          <w:sz w:val="24"/>
          <w:szCs w:val="24"/>
        </w:rPr>
        <w:t>.</w:t>
      </w:r>
    </w:p>
    <w:p w:rsidR="00066569" w:rsidRDefault="00066569" w:rsidP="002B0ACA">
      <w:pPr>
        <w:spacing w:line="240" w:lineRule="auto"/>
        <w:jc w:val="both"/>
        <w:rPr>
          <w:sz w:val="24"/>
          <w:szCs w:val="24"/>
        </w:rPr>
      </w:pPr>
      <w:r>
        <w:rPr>
          <w:sz w:val="24"/>
          <w:szCs w:val="24"/>
        </w:rPr>
        <w:t xml:space="preserve">- </w:t>
      </w:r>
      <w:r w:rsidRPr="00066569">
        <w:rPr>
          <w:sz w:val="24"/>
          <w:szCs w:val="24"/>
        </w:rPr>
        <w:t xml:space="preserve">Capacidad para monitorear el propio proceso de aprendizaje, evidenciando estrategias de lectura comprensiva de los materiales bibliográficos, y registro de </w:t>
      </w:r>
      <w:r w:rsidR="00617741">
        <w:rPr>
          <w:sz w:val="24"/>
          <w:szCs w:val="24"/>
        </w:rPr>
        <w:t>notas</w:t>
      </w:r>
      <w:r w:rsidR="004D1E30">
        <w:rPr>
          <w:sz w:val="24"/>
          <w:szCs w:val="24"/>
        </w:rPr>
        <w:t>,</w:t>
      </w:r>
      <w:r w:rsidR="00F6330F">
        <w:rPr>
          <w:sz w:val="24"/>
          <w:szCs w:val="24"/>
        </w:rPr>
        <w:t xml:space="preserve"> diseños, códigos,</w:t>
      </w:r>
      <w:r w:rsidR="004D1E30">
        <w:rPr>
          <w:sz w:val="24"/>
          <w:szCs w:val="24"/>
        </w:rPr>
        <w:t xml:space="preserve"> cálculos y gráficos</w:t>
      </w:r>
      <w:r w:rsidR="00617741">
        <w:rPr>
          <w:sz w:val="24"/>
          <w:szCs w:val="24"/>
        </w:rPr>
        <w:t xml:space="preserve">, a través de diversos </w:t>
      </w:r>
      <w:r w:rsidRPr="00066569">
        <w:rPr>
          <w:sz w:val="24"/>
          <w:szCs w:val="24"/>
        </w:rPr>
        <w:t>medios</w:t>
      </w:r>
      <w:r w:rsidR="00772D07">
        <w:rPr>
          <w:sz w:val="24"/>
          <w:szCs w:val="24"/>
        </w:rPr>
        <w:t>.</w:t>
      </w:r>
    </w:p>
    <w:p w:rsidR="00B85630" w:rsidRPr="007F6FCC" w:rsidRDefault="00B85630" w:rsidP="002B0ACA">
      <w:pPr>
        <w:spacing w:line="240" w:lineRule="auto"/>
        <w:jc w:val="both"/>
        <w:rPr>
          <w:sz w:val="24"/>
          <w:szCs w:val="24"/>
        </w:rPr>
      </w:pPr>
      <w:r w:rsidRPr="00B85630">
        <w:rPr>
          <w:sz w:val="24"/>
          <w:szCs w:val="24"/>
        </w:rPr>
        <w:t xml:space="preserve">- </w:t>
      </w:r>
      <w:r w:rsidR="00AE326D" w:rsidRPr="007F6FCC">
        <w:rPr>
          <w:sz w:val="24"/>
          <w:szCs w:val="24"/>
        </w:rPr>
        <w:t>Adecuación de las producciones escritas, a los principios de coherencia, cohesión y adecuación comunicativa</w:t>
      </w:r>
      <w:r w:rsidRPr="007F6FCC">
        <w:rPr>
          <w:sz w:val="24"/>
          <w:szCs w:val="24"/>
        </w:rPr>
        <w:t>.</w:t>
      </w:r>
    </w:p>
    <w:p w:rsidR="00B85630" w:rsidRPr="002B0ACA" w:rsidRDefault="00B85630" w:rsidP="002B0ACA">
      <w:pPr>
        <w:spacing w:line="240" w:lineRule="auto"/>
        <w:rPr>
          <w:rFonts w:cstheme="minorHAnsi"/>
          <w:sz w:val="24"/>
          <w:szCs w:val="24"/>
        </w:rPr>
      </w:pPr>
      <w:r w:rsidRPr="002B0ACA">
        <w:rPr>
          <w:rFonts w:cstheme="minorHAnsi"/>
          <w:sz w:val="24"/>
          <w:szCs w:val="24"/>
        </w:rPr>
        <w:t>- Claridad argumentativa y pertinencia conceptual.</w:t>
      </w:r>
    </w:p>
    <w:p w:rsidR="00B85630" w:rsidRPr="002B0ACA" w:rsidRDefault="00050D4F" w:rsidP="002B0ACA">
      <w:pPr>
        <w:spacing w:line="240" w:lineRule="auto"/>
        <w:rPr>
          <w:rFonts w:cstheme="minorHAnsi"/>
          <w:sz w:val="24"/>
          <w:szCs w:val="24"/>
        </w:rPr>
      </w:pPr>
      <w:r w:rsidRPr="002B0ACA">
        <w:rPr>
          <w:rFonts w:cstheme="minorHAnsi"/>
          <w:sz w:val="24"/>
          <w:szCs w:val="24"/>
        </w:rPr>
        <w:t>- Presentación de</w:t>
      </w:r>
      <w:r w:rsidR="00B85630" w:rsidRPr="002B0ACA">
        <w:rPr>
          <w:rFonts w:cstheme="minorHAnsi"/>
          <w:sz w:val="24"/>
          <w:szCs w:val="24"/>
        </w:rPr>
        <w:t xml:space="preserve"> trabajos prácticos en tiempo y forma.</w:t>
      </w:r>
    </w:p>
    <w:p w:rsidR="00B85630" w:rsidRPr="002B0ACA" w:rsidRDefault="00B85630" w:rsidP="002B0ACA">
      <w:pPr>
        <w:spacing w:line="240" w:lineRule="auto"/>
        <w:rPr>
          <w:rFonts w:cstheme="minorHAnsi"/>
          <w:sz w:val="24"/>
          <w:szCs w:val="24"/>
        </w:rPr>
      </w:pPr>
      <w:r w:rsidRPr="002B0ACA">
        <w:rPr>
          <w:rFonts w:cstheme="minorHAnsi"/>
          <w:sz w:val="24"/>
          <w:szCs w:val="24"/>
        </w:rPr>
        <w:t>- Flexibilidad y apertura ante las sugerencias.</w:t>
      </w:r>
    </w:p>
    <w:p w:rsidR="00B85630" w:rsidRPr="002B0ACA" w:rsidRDefault="00B85630" w:rsidP="002B0ACA">
      <w:pPr>
        <w:spacing w:line="240" w:lineRule="auto"/>
        <w:jc w:val="both"/>
        <w:rPr>
          <w:rFonts w:cstheme="minorHAnsi"/>
          <w:sz w:val="24"/>
          <w:szCs w:val="24"/>
        </w:rPr>
      </w:pPr>
      <w:r w:rsidRPr="002B0ACA">
        <w:rPr>
          <w:rFonts w:cstheme="minorHAnsi"/>
          <w:sz w:val="24"/>
          <w:szCs w:val="24"/>
        </w:rPr>
        <w:t>- Actitud crítica, abierta al cambio.</w:t>
      </w:r>
    </w:p>
    <w:p w:rsidR="00614908" w:rsidRPr="002B0ACA" w:rsidRDefault="00614908" w:rsidP="002B0ACA">
      <w:pPr>
        <w:spacing w:line="240" w:lineRule="auto"/>
        <w:jc w:val="both"/>
        <w:rPr>
          <w:rFonts w:cstheme="minorHAnsi"/>
          <w:b/>
          <w:sz w:val="24"/>
          <w:szCs w:val="24"/>
        </w:rPr>
      </w:pPr>
      <w:r w:rsidRPr="002B0ACA">
        <w:rPr>
          <w:rFonts w:cstheme="minorHAnsi"/>
          <w:b/>
          <w:sz w:val="24"/>
          <w:szCs w:val="24"/>
        </w:rPr>
        <w:t>MODALIDAD DE CURSADA</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Al ser un Formato Taller, nos adecuamos a lo previsto en el artículo 42 del RAM (Reglamento Académico Marco) de la Provincia de Santa Fe:</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Solo admite cursada regular presencial.</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75 % de asistencia.</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Aprobar el 100 % de las instancias de evaluación.</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Contempla una instancia final integradora.</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La nota será de 6 (seis) o más.</w:t>
      </w:r>
    </w:p>
    <w:p w:rsidR="00614908" w:rsidRPr="002B0ACA" w:rsidRDefault="00614908" w:rsidP="002B0ACA">
      <w:pPr>
        <w:spacing w:line="240" w:lineRule="auto"/>
        <w:jc w:val="both"/>
        <w:rPr>
          <w:rFonts w:cstheme="minorHAnsi"/>
          <w:b/>
          <w:sz w:val="24"/>
          <w:szCs w:val="24"/>
        </w:rPr>
      </w:pPr>
      <w:r w:rsidRPr="002B0ACA">
        <w:rPr>
          <w:rFonts w:cstheme="minorHAnsi"/>
          <w:sz w:val="24"/>
          <w:szCs w:val="24"/>
        </w:rPr>
        <w:t>El estudiante que no haya aprobado podrá presentarse hasta dos turnos consecutivos inmediatos posteriores a la finalización de la cursada.</w:t>
      </w:r>
    </w:p>
    <w:p w:rsidR="000475C7" w:rsidRPr="002B0ACA" w:rsidRDefault="000475C7" w:rsidP="002B0ACA">
      <w:pPr>
        <w:spacing w:line="240" w:lineRule="auto"/>
        <w:jc w:val="both"/>
        <w:rPr>
          <w:rFonts w:cstheme="minorHAnsi"/>
          <w:b/>
          <w:sz w:val="24"/>
          <w:szCs w:val="24"/>
        </w:rPr>
      </w:pPr>
      <w:r w:rsidRPr="002B0ACA">
        <w:rPr>
          <w:rFonts w:cstheme="minorHAnsi"/>
          <w:b/>
          <w:sz w:val="24"/>
          <w:szCs w:val="24"/>
        </w:rPr>
        <w:t>TIEMPO</w:t>
      </w:r>
    </w:p>
    <w:p w:rsidR="000475C7" w:rsidRPr="002B0ACA" w:rsidRDefault="000475C7" w:rsidP="002B0ACA">
      <w:pPr>
        <w:spacing w:line="240" w:lineRule="auto"/>
        <w:jc w:val="both"/>
        <w:rPr>
          <w:rFonts w:cstheme="minorHAnsi"/>
          <w:sz w:val="24"/>
          <w:szCs w:val="24"/>
        </w:rPr>
      </w:pPr>
      <w:r w:rsidRPr="002B0ACA">
        <w:rPr>
          <w:rFonts w:cstheme="minorHAnsi"/>
          <w:sz w:val="24"/>
          <w:szCs w:val="24"/>
        </w:rPr>
        <w:t>Módulo semanal:</w:t>
      </w:r>
      <w:r w:rsidR="00373859" w:rsidRPr="002B0ACA">
        <w:rPr>
          <w:rFonts w:cstheme="minorHAnsi"/>
          <w:sz w:val="24"/>
          <w:szCs w:val="24"/>
        </w:rPr>
        <w:t xml:space="preserve"> </w:t>
      </w:r>
      <w:r w:rsidR="00410791" w:rsidRPr="002B0ACA">
        <w:rPr>
          <w:rFonts w:cstheme="minorHAnsi"/>
          <w:sz w:val="24"/>
          <w:szCs w:val="24"/>
        </w:rPr>
        <w:t>1 módulo de 120 minutos.</w:t>
      </w:r>
    </w:p>
    <w:p w:rsidR="00620C77" w:rsidRPr="002B0ACA" w:rsidRDefault="0086046B" w:rsidP="002B0ACA">
      <w:pPr>
        <w:spacing w:line="240" w:lineRule="auto"/>
        <w:jc w:val="both"/>
        <w:rPr>
          <w:rFonts w:cstheme="minorHAnsi"/>
          <w:b/>
          <w:sz w:val="24"/>
          <w:szCs w:val="24"/>
        </w:rPr>
      </w:pPr>
      <w:r w:rsidRPr="002B0ACA">
        <w:rPr>
          <w:rFonts w:cstheme="minorHAnsi"/>
          <w:b/>
          <w:sz w:val="24"/>
          <w:szCs w:val="24"/>
        </w:rPr>
        <w:t xml:space="preserve">BIBLIOGRAFIA </w:t>
      </w:r>
      <w:r w:rsidR="006B78F9" w:rsidRPr="002B0ACA">
        <w:rPr>
          <w:rFonts w:cstheme="minorHAnsi"/>
          <w:b/>
          <w:sz w:val="24"/>
          <w:szCs w:val="24"/>
        </w:rPr>
        <w:t>DEL ESTUDIANTE</w:t>
      </w:r>
    </w:p>
    <w:p w:rsidR="00D61FF8" w:rsidRPr="002B0ACA" w:rsidRDefault="00D61FF8" w:rsidP="00D61FF8">
      <w:pPr>
        <w:spacing w:line="240" w:lineRule="auto"/>
        <w:jc w:val="both"/>
        <w:rPr>
          <w:rFonts w:cstheme="minorHAnsi"/>
          <w:sz w:val="24"/>
          <w:szCs w:val="24"/>
        </w:rPr>
      </w:pPr>
      <w:r>
        <w:rPr>
          <w:rFonts w:cstheme="minorHAnsi"/>
          <w:sz w:val="24"/>
          <w:szCs w:val="24"/>
        </w:rPr>
        <w:t>Alcaraz, R. (2006),</w:t>
      </w:r>
      <w:r w:rsidRPr="002B0ACA">
        <w:rPr>
          <w:rFonts w:cstheme="minorHAnsi"/>
          <w:sz w:val="24"/>
          <w:szCs w:val="24"/>
        </w:rPr>
        <w:t xml:space="preserve"> </w:t>
      </w:r>
      <w:r w:rsidRPr="00D61FF8">
        <w:rPr>
          <w:rFonts w:cstheme="minorHAnsi"/>
          <w:i/>
          <w:sz w:val="24"/>
          <w:szCs w:val="24"/>
        </w:rPr>
        <w:t>El Emprendedor de éxito</w:t>
      </w:r>
      <w:r>
        <w:rPr>
          <w:rFonts w:cstheme="minorHAnsi"/>
          <w:sz w:val="24"/>
          <w:szCs w:val="24"/>
        </w:rPr>
        <w:t>, México,</w:t>
      </w:r>
      <w:r w:rsidRPr="002B0ACA">
        <w:rPr>
          <w:rFonts w:cstheme="minorHAnsi"/>
          <w:sz w:val="24"/>
          <w:szCs w:val="24"/>
        </w:rPr>
        <w:t xml:space="preserve"> McGraw-Hill.</w:t>
      </w:r>
    </w:p>
    <w:p w:rsidR="0072487E" w:rsidRDefault="00285734" w:rsidP="00AB3364">
      <w:pPr>
        <w:spacing w:after="121"/>
        <w:ind w:left="-5"/>
        <w:jc w:val="both"/>
        <w:rPr>
          <w:rFonts w:ascii="Calibri" w:eastAsia="Calibri" w:hAnsi="Calibri" w:cs="Calibri"/>
          <w:sz w:val="24"/>
        </w:rPr>
      </w:pPr>
      <w:r>
        <w:rPr>
          <w:rFonts w:ascii="Calibri" w:eastAsia="Calibri" w:hAnsi="Calibri" w:cs="Calibri"/>
          <w:sz w:val="24"/>
        </w:rPr>
        <w:t>Barbosa, C.</w:t>
      </w:r>
      <w:r w:rsidR="0072487E">
        <w:rPr>
          <w:rFonts w:ascii="Calibri" w:eastAsia="Calibri" w:hAnsi="Calibri" w:cs="Calibri"/>
          <w:sz w:val="24"/>
        </w:rPr>
        <w:t xml:space="preserve"> </w:t>
      </w:r>
      <w:r w:rsidR="0048358F">
        <w:rPr>
          <w:rFonts w:ascii="Calibri" w:eastAsia="Calibri" w:hAnsi="Calibri" w:cs="Calibri"/>
          <w:sz w:val="24"/>
        </w:rPr>
        <w:t>[</w:t>
      </w:r>
      <w:r w:rsidR="0072487E">
        <w:rPr>
          <w:rFonts w:ascii="Calibri" w:eastAsia="Calibri" w:hAnsi="Calibri" w:cs="Calibri"/>
          <w:sz w:val="24"/>
        </w:rPr>
        <w:t>TV-Master ADS</w:t>
      </w:r>
      <w:r w:rsidR="0048358F">
        <w:rPr>
          <w:rFonts w:ascii="Calibri" w:eastAsia="Calibri" w:hAnsi="Calibri" w:cs="Calibri"/>
          <w:sz w:val="24"/>
        </w:rPr>
        <w:t>]</w:t>
      </w:r>
      <w:r w:rsidR="0072487E">
        <w:rPr>
          <w:rFonts w:ascii="Calibri" w:eastAsia="Calibri" w:hAnsi="Calibri" w:cs="Calibri"/>
          <w:sz w:val="24"/>
        </w:rPr>
        <w:t>. (20</w:t>
      </w:r>
      <w:r w:rsidR="00B74095">
        <w:rPr>
          <w:rFonts w:ascii="Calibri" w:eastAsia="Calibri" w:hAnsi="Calibri" w:cs="Calibri"/>
          <w:sz w:val="24"/>
        </w:rPr>
        <w:t>23</w:t>
      </w:r>
      <w:r w:rsidR="00AB3364">
        <w:rPr>
          <w:rFonts w:ascii="Calibri" w:eastAsia="Calibri" w:hAnsi="Calibri" w:cs="Calibri"/>
          <w:sz w:val="24"/>
        </w:rPr>
        <w:t xml:space="preserve"> Noviembre </w:t>
      </w:r>
      <w:r w:rsidR="00B74095">
        <w:rPr>
          <w:rFonts w:ascii="Calibri" w:eastAsia="Calibri" w:hAnsi="Calibri" w:cs="Calibri"/>
          <w:sz w:val="24"/>
        </w:rPr>
        <w:t>2</w:t>
      </w:r>
      <w:r w:rsidR="0072487E">
        <w:rPr>
          <w:rFonts w:ascii="Calibri" w:eastAsia="Calibri" w:hAnsi="Calibri" w:cs="Calibri"/>
          <w:sz w:val="24"/>
        </w:rPr>
        <w:t xml:space="preserve">). </w:t>
      </w:r>
      <w:r w:rsidR="0072487E" w:rsidRPr="00AB3364">
        <w:rPr>
          <w:rFonts w:ascii="Calibri" w:eastAsia="Calibri" w:hAnsi="Calibri" w:cs="Calibri"/>
          <w:i/>
          <w:sz w:val="24"/>
        </w:rPr>
        <w:t>Capcut tutorial</w:t>
      </w:r>
      <w:r w:rsidRPr="00AB3364">
        <w:rPr>
          <w:rFonts w:ascii="Calibri" w:eastAsia="Calibri" w:hAnsi="Calibri" w:cs="Calibri"/>
          <w:i/>
          <w:sz w:val="24"/>
        </w:rPr>
        <w:t xml:space="preserve"> [V</w:t>
      </w:r>
      <w:r w:rsidR="0048358F" w:rsidRPr="00AB3364">
        <w:rPr>
          <w:rFonts w:ascii="Calibri" w:eastAsia="Calibri" w:hAnsi="Calibri" w:cs="Calibri"/>
          <w:i/>
          <w:sz w:val="24"/>
        </w:rPr>
        <w:t>ideo]</w:t>
      </w:r>
      <w:r w:rsidR="0072487E">
        <w:rPr>
          <w:rFonts w:ascii="Calibri" w:eastAsia="Calibri" w:hAnsi="Calibri" w:cs="Calibri"/>
          <w:sz w:val="24"/>
        </w:rPr>
        <w:t>. Recuperado en:</w:t>
      </w:r>
    </w:p>
    <w:p w:rsidR="0072487E" w:rsidRDefault="00D871E6" w:rsidP="0072487E">
      <w:pPr>
        <w:spacing w:after="121"/>
        <w:ind w:left="-5"/>
        <w:rPr>
          <w:rFonts w:ascii="Calibri" w:eastAsia="Calibri" w:hAnsi="Calibri" w:cs="Calibri"/>
          <w:sz w:val="24"/>
        </w:rPr>
      </w:pPr>
      <w:hyperlink r:id="rId8" w:history="1">
        <w:r w:rsidR="0072487E" w:rsidRPr="00362147">
          <w:rPr>
            <w:rStyle w:val="Hipervnculo"/>
            <w:rFonts w:ascii="Calibri" w:eastAsia="Calibri" w:hAnsi="Calibri" w:cs="Calibri"/>
            <w:sz w:val="24"/>
          </w:rPr>
          <w:t>https://www.youtube.com/watch?v=wgACDWwdnP4&amp;t=3s&amp;ab_channel=CamiloBarbosaTV-MasterAds</w:t>
        </w:r>
      </w:hyperlink>
    </w:p>
    <w:p w:rsidR="0072487E" w:rsidRDefault="00285734" w:rsidP="00AB3364">
      <w:pPr>
        <w:spacing w:after="121"/>
        <w:ind w:left="-5"/>
        <w:jc w:val="both"/>
        <w:rPr>
          <w:rFonts w:ascii="Calibri" w:eastAsia="Calibri" w:hAnsi="Calibri" w:cs="Calibri"/>
          <w:sz w:val="24"/>
        </w:rPr>
      </w:pPr>
      <w:r>
        <w:rPr>
          <w:rFonts w:ascii="Calibri" w:eastAsia="Calibri" w:hAnsi="Calibri" w:cs="Calibri"/>
          <w:sz w:val="24"/>
        </w:rPr>
        <w:t>Farwell Investor.</w:t>
      </w:r>
      <w:r w:rsidR="007817E6">
        <w:rPr>
          <w:rFonts w:ascii="Calibri" w:eastAsia="Calibri" w:hAnsi="Calibri" w:cs="Calibri"/>
          <w:sz w:val="24"/>
        </w:rPr>
        <w:t xml:space="preserve"> [</w:t>
      </w:r>
      <w:r w:rsidR="007817E6">
        <w:rPr>
          <w:rFonts w:ascii="Arial" w:hAnsi="Arial" w:cs="Arial"/>
          <w:color w:val="131313"/>
          <w:sz w:val="21"/>
          <w:szCs w:val="21"/>
          <w:shd w:val="clear" w:color="auto" w:fill="FFFFFF"/>
        </w:rPr>
        <w:t>@FarwellInvestor].</w:t>
      </w:r>
      <w:r>
        <w:rPr>
          <w:rFonts w:ascii="Calibri" w:eastAsia="Calibri" w:hAnsi="Calibri" w:cs="Calibri"/>
          <w:sz w:val="24"/>
        </w:rPr>
        <w:t xml:space="preserve"> (2015, Abril</w:t>
      </w:r>
      <w:r w:rsidR="00AB3364">
        <w:rPr>
          <w:rFonts w:ascii="Calibri" w:eastAsia="Calibri" w:hAnsi="Calibri" w:cs="Calibri"/>
          <w:sz w:val="24"/>
        </w:rPr>
        <w:t xml:space="preserve"> </w:t>
      </w:r>
      <w:r>
        <w:rPr>
          <w:rFonts w:ascii="Calibri" w:eastAsia="Calibri" w:hAnsi="Calibri" w:cs="Calibri"/>
          <w:sz w:val="24"/>
        </w:rPr>
        <w:t>15</w:t>
      </w:r>
      <w:r w:rsidR="0072487E">
        <w:rPr>
          <w:rFonts w:ascii="Calibri" w:eastAsia="Calibri" w:hAnsi="Calibri" w:cs="Calibri"/>
          <w:sz w:val="24"/>
        </w:rPr>
        <w:t xml:space="preserve">). </w:t>
      </w:r>
      <w:r w:rsidR="0072487E" w:rsidRPr="00285734">
        <w:rPr>
          <w:rFonts w:ascii="Calibri" w:eastAsia="Calibri" w:hAnsi="Calibri" w:cs="Calibri"/>
          <w:i/>
          <w:sz w:val="24"/>
        </w:rPr>
        <w:t>5 Revoluciones Tecnológicas de la Historia</w:t>
      </w:r>
      <w:r w:rsidR="00AB3364">
        <w:rPr>
          <w:rFonts w:ascii="Calibri" w:eastAsia="Calibri" w:hAnsi="Calibri" w:cs="Calibri"/>
          <w:i/>
          <w:sz w:val="24"/>
        </w:rPr>
        <w:t xml:space="preserve"> </w:t>
      </w:r>
      <w:r>
        <w:rPr>
          <w:rFonts w:ascii="Calibri" w:eastAsia="Calibri" w:hAnsi="Calibri" w:cs="Calibri"/>
          <w:i/>
          <w:sz w:val="24"/>
        </w:rPr>
        <w:t>[Video]</w:t>
      </w:r>
      <w:r w:rsidR="0072487E">
        <w:rPr>
          <w:rFonts w:ascii="Calibri" w:eastAsia="Calibri" w:hAnsi="Calibri" w:cs="Calibri"/>
          <w:sz w:val="24"/>
        </w:rPr>
        <w:t>. Recuperado en:</w:t>
      </w:r>
    </w:p>
    <w:p w:rsidR="0072487E" w:rsidRDefault="00D871E6" w:rsidP="0072487E">
      <w:pPr>
        <w:spacing w:after="121"/>
        <w:ind w:left="-5"/>
        <w:rPr>
          <w:rStyle w:val="Hipervnculo"/>
          <w:rFonts w:ascii="Calibri" w:eastAsia="Calibri" w:hAnsi="Calibri" w:cs="Calibri"/>
          <w:sz w:val="24"/>
        </w:rPr>
      </w:pPr>
      <w:hyperlink r:id="rId9" w:history="1">
        <w:r w:rsidR="0072487E" w:rsidRPr="00362147">
          <w:rPr>
            <w:rStyle w:val="Hipervnculo"/>
            <w:rFonts w:ascii="Calibri" w:eastAsia="Calibri" w:hAnsi="Calibri" w:cs="Calibri"/>
            <w:sz w:val="24"/>
          </w:rPr>
          <w:t>https://www.youtube.com/watch?v=_raVlo1y_n4&amp;t=1s&amp;ab_channel=FarwellInvestor</w:t>
        </w:r>
      </w:hyperlink>
    </w:p>
    <w:p w:rsidR="0072487E" w:rsidRDefault="0072487E" w:rsidP="0072487E">
      <w:pPr>
        <w:spacing w:line="240" w:lineRule="auto"/>
        <w:jc w:val="both"/>
        <w:rPr>
          <w:rFonts w:cstheme="minorHAnsi"/>
          <w:sz w:val="24"/>
          <w:szCs w:val="24"/>
        </w:rPr>
      </w:pPr>
      <w:r>
        <w:rPr>
          <w:rFonts w:cstheme="minorHAnsi"/>
          <w:sz w:val="24"/>
          <w:szCs w:val="24"/>
        </w:rPr>
        <w:t>Filion, L.,</w:t>
      </w:r>
      <w:r w:rsidRPr="002B0ACA">
        <w:rPr>
          <w:rFonts w:cstheme="minorHAnsi"/>
          <w:sz w:val="24"/>
          <w:szCs w:val="24"/>
        </w:rPr>
        <w:t xml:space="preserve"> Cisneros, L.</w:t>
      </w:r>
      <w:r>
        <w:rPr>
          <w:rFonts w:cstheme="minorHAnsi"/>
          <w:sz w:val="24"/>
          <w:szCs w:val="24"/>
        </w:rPr>
        <w:t>, Mejía Morelos, J. (2011),</w:t>
      </w:r>
      <w:r w:rsidRPr="002B0ACA">
        <w:rPr>
          <w:rFonts w:cstheme="minorHAnsi"/>
          <w:sz w:val="24"/>
          <w:szCs w:val="24"/>
        </w:rPr>
        <w:t xml:space="preserve"> </w:t>
      </w:r>
      <w:r w:rsidRPr="00537683">
        <w:rPr>
          <w:rFonts w:cstheme="minorHAnsi"/>
          <w:i/>
          <w:sz w:val="24"/>
          <w:szCs w:val="24"/>
        </w:rPr>
        <w:t>Administración de PYMES. Emprender, dirigir y desarrollar empresas</w:t>
      </w:r>
      <w:r>
        <w:rPr>
          <w:rFonts w:cstheme="minorHAnsi"/>
          <w:sz w:val="24"/>
          <w:szCs w:val="24"/>
        </w:rPr>
        <w:t>, México, Pearson</w:t>
      </w:r>
      <w:r w:rsidRPr="002B0ACA">
        <w:rPr>
          <w:rFonts w:cstheme="minorHAnsi"/>
          <w:sz w:val="24"/>
          <w:szCs w:val="24"/>
        </w:rPr>
        <w:t>.</w:t>
      </w:r>
    </w:p>
    <w:p w:rsidR="0072487E" w:rsidRPr="00E808E4" w:rsidRDefault="0072487E" w:rsidP="00AB3364">
      <w:pPr>
        <w:spacing w:after="121"/>
        <w:ind w:left="-5"/>
        <w:jc w:val="both"/>
        <w:rPr>
          <w:sz w:val="24"/>
          <w:szCs w:val="24"/>
        </w:rPr>
      </w:pPr>
      <w:r w:rsidRPr="00E808E4">
        <w:rPr>
          <w:sz w:val="24"/>
          <w:szCs w:val="24"/>
        </w:rPr>
        <w:t>Junior Achievement Argentina.</w:t>
      </w:r>
      <w:r w:rsidR="00B74095">
        <w:rPr>
          <w:sz w:val="24"/>
          <w:szCs w:val="24"/>
        </w:rPr>
        <w:t xml:space="preserve"> [</w:t>
      </w:r>
      <w:r w:rsidR="00B74095">
        <w:rPr>
          <w:rFonts w:ascii="Arial" w:hAnsi="Arial" w:cs="Arial"/>
          <w:color w:val="131313"/>
          <w:sz w:val="21"/>
          <w:szCs w:val="21"/>
          <w:shd w:val="clear" w:color="auto" w:fill="FFFFFF"/>
        </w:rPr>
        <w:t>@juniorenargentina].</w:t>
      </w:r>
      <w:r w:rsidRPr="00E808E4">
        <w:rPr>
          <w:sz w:val="24"/>
          <w:szCs w:val="24"/>
        </w:rPr>
        <w:t xml:space="preserve"> (20</w:t>
      </w:r>
      <w:r w:rsidR="00AB3364">
        <w:rPr>
          <w:sz w:val="24"/>
          <w:szCs w:val="24"/>
        </w:rPr>
        <w:t>19 Junio 5</w:t>
      </w:r>
      <w:r w:rsidRPr="00E808E4">
        <w:rPr>
          <w:sz w:val="24"/>
          <w:szCs w:val="24"/>
        </w:rPr>
        <w:t xml:space="preserve">). </w:t>
      </w:r>
      <w:r w:rsidRPr="00B74095">
        <w:rPr>
          <w:i/>
          <w:sz w:val="24"/>
          <w:szCs w:val="24"/>
        </w:rPr>
        <w:t>¿Cómo hacer un bue</w:t>
      </w:r>
      <w:r w:rsidR="00E808E4" w:rsidRPr="00B74095">
        <w:rPr>
          <w:i/>
          <w:sz w:val="24"/>
          <w:szCs w:val="24"/>
        </w:rPr>
        <w:t>n picht para tu emprendimiento?</w:t>
      </w:r>
      <w:r w:rsidR="00AB3364" w:rsidRPr="00B74095">
        <w:rPr>
          <w:i/>
          <w:sz w:val="24"/>
          <w:szCs w:val="24"/>
        </w:rPr>
        <w:t xml:space="preserve"> [Video]</w:t>
      </w:r>
      <w:r w:rsidR="00B74095">
        <w:rPr>
          <w:sz w:val="24"/>
          <w:szCs w:val="24"/>
        </w:rPr>
        <w:t>.</w:t>
      </w:r>
      <w:r w:rsidRPr="00E808E4">
        <w:rPr>
          <w:sz w:val="24"/>
          <w:szCs w:val="24"/>
        </w:rPr>
        <w:t xml:space="preserve"> Recuperado en:</w:t>
      </w:r>
    </w:p>
    <w:p w:rsidR="0072487E" w:rsidRDefault="00D871E6" w:rsidP="0072487E">
      <w:pPr>
        <w:spacing w:after="121"/>
        <w:ind w:left="-5"/>
      </w:pPr>
      <w:hyperlink r:id="rId10" w:history="1">
        <w:r w:rsidR="0072487E" w:rsidRPr="00362147">
          <w:rPr>
            <w:rStyle w:val="Hipervnculo"/>
          </w:rPr>
          <w:t>https://www.youtube.com/watch?v=hb8g0B1oLyE&amp;t=1s&amp;ab_channel=JuniorAchievementArgentina</w:t>
        </w:r>
      </w:hyperlink>
    </w:p>
    <w:p w:rsidR="0072487E" w:rsidRPr="00E808E4" w:rsidRDefault="004615F8" w:rsidP="00E808E4">
      <w:pPr>
        <w:spacing w:after="121"/>
        <w:ind w:left="-5"/>
        <w:jc w:val="both"/>
        <w:rPr>
          <w:sz w:val="24"/>
          <w:szCs w:val="24"/>
        </w:rPr>
      </w:pPr>
      <w:proofErr w:type="spellStart"/>
      <w:r>
        <w:rPr>
          <w:sz w:val="24"/>
          <w:szCs w:val="24"/>
        </w:rPr>
        <w:t>Kotler</w:t>
      </w:r>
      <w:proofErr w:type="spellEnd"/>
      <w:r>
        <w:rPr>
          <w:sz w:val="24"/>
          <w:szCs w:val="24"/>
        </w:rPr>
        <w:t>, P.,</w:t>
      </w:r>
      <w:r w:rsidR="00DD1164">
        <w:rPr>
          <w:sz w:val="24"/>
          <w:szCs w:val="24"/>
        </w:rPr>
        <w:t xml:space="preserve"> Armstrong, G</w:t>
      </w:r>
      <w:r w:rsidR="0072487E" w:rsidRPr="00E808E4">
        <w:rPr>
          <w:sz w:val="24"/>
          <w:szCs w:val="24"/>
        </w:rPr>
        <w:t>. (</w:t>
      </w:r>
      <w:r w:rsidR="00DD1164">
        <w:rPr>
          <w:sz w:val="24"/>
          <w:szCs w:val="24"/>
        </w:rPr>
        <w:t>2012),</w:t>
      </w:r>
      <w:r w:rsidR="000D3753">
        <w:rPr>
          <w:sz w:val="24"/>
          <w:szCs w:val="24"/>
        </w:rPr>
        <w:t xml:space="preserve"> </w:t>
      </w:r>
      <w:r w:rsidR="000D3753" w:rsidRPr="00DD1164">
        <w:rPr>
          <w:i/>
          <w:sz w:val="24"/>
          <w:szCs w:val="24"/>
        </w:rPr>
        <w:t>Fundamentos de marketing</w:t>
      </w:r>
      <w:r w:rsidR="000D3753">
        <w:rPr>
          <w:sz w:val="24"/>
          <w:szCs w:val="24"/>
        </w:rPr>
        <w:t>,</w:t>
      </w:r>
      <w:r w:rsidR="0072487E" w:rsidRPr="00E808E4">
        <w:rPr>
          <w:sz w:val="24"/>
          <w:szCs w:val="24"/>
        </w:rPr>
        <w:t xml:space="preserve"> Pearson.</w:t>
      </w:r>
    </w:p>
    <w:p w:rsidR="0072487E" w:rsidRDefault="0072487E" w:rsidP="0072487E">
      <w:pPr>
        <w:spacing w:after="121"/>
        <w:ind w:left="-5"/>
        <w:rPr>
          <w:rFonts w:ascii="Calibri" w:eastAsia="Calibri" w:hAnsi="Calibri" w:cs="Calibri"/>
          <w:sz w:val="24"/>
        </w:rPr>
      </w:pPr>
      <w:bookmarkStart w:id="0" w:name="_GoBack"/>
      <w:bookmarkEnd w:id="0"/>
    </w:p>
    <w:p w:rsidR="0072487E" w:rsidRPr="00B73AF6" w:rsidRDefault="00B73AF6" w:rsidP="0013085E">
      <w:pPr>
        <w:spacing w:after="121"/>
        <w:ind w:left="-5"/>
        <w:jc w:val="both"/>
        <w:rPr>
          <w:rFonts w:ascii="Calibri" w:eastAsia="Calibri" w:hAnsi="Calibri" w:cs="Calibri"/>
          <w:sz w:val="24"/>
          <w:szCs w:val="24"/>
        </w:rPr>
      </w:pPr>
      <w:r>
        <w:rPr>
          <w:rFonts w:ascii="Calibri" w:eastAsia="Calibri" w:hAnsi="Calibri" w:cs="Calibri"/>
          <w:sz w:val="24"/>
          <w:szCs w:val="24"/>
        </w:rPr>
        <w:t xml:space="preserve">Osterwalder, A., </w:t>
      </w:r>
      <w:r w:rsidRPr="00B73AF6">
        <w:rPr>
          <w:rFonts w:ascii="Calibri" w:eastAsia="Calibri" w:hAnsi="Calibri" w:cs="Calibri"/>
          <w:sz w:val="24"/>
          <w:szCs w:val="24"/>
        </w:rPr>
        <w:t>Pigneur</w:t>
      </w:r>
      <w:r>
        <w:rPr>
          <w:rFonts w:ascii="Calibri" w:eastAsia="Calibri" w:hAnsi="Calibri" w:cs="Calibri"/>
          <w:sz w:val="24"/>
          <w:szCs w:val="24"/>
        </w:rPr>
        <w:t>, Yves (2009),</w:t>
      </w:r>
      <w:r w:rsidR="0072487E" w:rsidRPr="00B73AF6">
        <w:rPr>
          <w:rFonts w:ascii="Calibri" w:eastAsia="Calibri" w:hAnsi="Calibri" w:cs="Calibri"/>
          <w:sz w:val="24"/>
          <w:szCs w:val="24"/>
        </w:rPr>
        <w:t xml:space="preserve"> </w:t>
      </w:r>
      <w:r w:rsidR="0072487E" w:rsidRPr="00B73AF6">
        <w:rPr>
          <w:rFonts w:ascii="Calibri" w:eastAsia="Calibri" w:hAnsi="Calibri" w:cs="Calibri"/>
          <w:i/>
          <w:sz w:val="24"/>
          <w:szCs w:val="24"/>
        </w:rPr>
        <w:t xml:space="preserve">Business </w:t>
      </w:r>
      <w:proofErr w:type="spellStart"/>
      <w:r w:rsidR="0072487E" w:rsidRPr="00B73AF6">
        <w:rPr>
          <w:rFonts w:ascii="Calibri" w:eastAsia="Calibri" w:hAnsi="Calibri" w:cs="Calibri"/>
          <w:i/>
          <w:sz w:val="24"/>
          <w:szCs w:val="24"/>
        </w:rPr>
        <w:t>Model</w:t>
      </w:r>
      <w:proofErr w:type="spellEnd"/>
      <w:r w:rsidR="0072487E" w:rsidRPr="00B73AF6">
        <w:rPr>
          <w:rFonts w:ascii="Calibri" w:eastAsia="Calibri" w:hAnsi="Calibri" w:cs="Calibri"/>
          <w:i/>
          <w:sz w:val="24"/>
          <w:szCs w:val="24"/>
        </w:rPr>
        <w:t xml:space="preserve"> </w:t>
      </w:r>
      <w:proofErr w:type="spellStart"/>
      <w:r w:rsidR="0072487E" w:rsidRPr="00B73AF6">
        <w:rPr>
          <w:rFonts w:ascii="Calibri" w:eastAsia="Calibri" w:hAnsi="Calibri" w:cs="Calibri"/>
          <w:i/>
          <w:sz w:val="24"/>
          <w:szCs w:val="24"/>
        </w:rPr>
        <w:t>Generation</w:t>
      </w:r>
      <w:proofErr w:type="spellEnd"/>
      <w:r w:rsidR="000D3753">
        <w:rPr>
          <w:rFonts w:ascii="Calibri" w:eastAsia="Calibri" w:hAnsi="Calibri" w:cs="Calibri"/>
          <w:sz w:val="24"/>
          <w:szCs w:val="24"/>
        </w:rPr>
        <w:t>,</w:t>
      </w:r>
      <w:r w:rsidR="0072487E" w:rsidRPr="00B73AF6">
        <w:rPr>
          <w:rFonts w:ascii="Calibri" w:eastAsia="Calibri" w:hAnsi="Calibri" w:cs="Calibri"/>
          <w:sz w:val="24"/>
          <w:szCs w:val="24"/>
        </w:rPr>
        <w:t xml:space="preserve"> ISBN.</w:t>
      </w:r>
    </w:p>
    <w:p w:rsidR="0072487E" w:rsidRPr="00B73AF6" w:rsidRDefault="0072487E" w:rsidP="0013085E">
      <w:pPr>
        <w:spacing w:after="119"/>
        <w:jc w:val="both"/>
        <w:rPr>
          <w:sz w:val="24"/>
          <w:szCs w:val="24"/>
        </w:rPr>
      </w:pPr>
      <w:r w:rsidRPr="00B73AF6">
        <w:rPr>
          <w:sz w:val="24"/>
          <w:szCs w:val="24"/>
        </w:rPr>
        <w:t xml:space="preserve">Programa de las Naciones Unidas para el Desarrollo. </w:t>
      </w:r>
      <w:r w:rsidRPr="00FF0E92">
        <w:rPr>
          <w:i/>
          <w:sz w:val="24"/>
          <w:szCs w:val="24"/>
        </w:rPr>
        <w:t>Emprendedorismo</w:t>
      </w:r>
      <w:r w:rsidRPr="00B73AF6">
        <w:rPr>
          <w:sz w:val="24"/>
          <w:szCs w:val="24"/>
        </w:rPr>
        <w:t>. Recuperado de</w:t>
      </w:r>
    </w:p>
    <w:p w:rsidR="0072487E" w:rsidRPr="00B73AF6" w:rsidRDefault="0072487E" w:rsidP="00B73AF6">
      <w:pPr>
        <w:spacing w:after="119"/>
        <w:jc w:val="both"/>
        <w:rPr>
          <w:sz w:val="24"/>
          <w:szCs w:val="24"/>
        </w:rPr>
      </w:pPr>
      <w:r w:rsidRPr="00B73AF6">
        <w:rPr>
          <w:rFonts w:ascii="Calibri" w:eastAsia="Calibri" w:hAnsi="Calibri" w:cs="Calibri"/>
          <w:color w:val="0000FF"/>
          <w:sz w:val="24"/>
          <w:szCs w:val="24"/>
          <w:u w:val="single" w:color="0000FF"/>
        </w:rPr>
        <w:t xml:space="preserve">http://www.ar.undp.org/content/argentina/es/home/operations/projects/poverty_reduction/Empre </w:t>
      </w:r>
      <w:hyperlink r:id="rId11">
        <w:r w:rsidRPr="00B73AF6">
          <w:rPr>
            <w:rFonts w:ascii="Calibri" w:eastAsia="Calibri" w:hAnsi="Calibri" w:cs="Calibri"/>
            <w:color w:val="0000FF"/>
            <w:sz w:val="24"/>
            <w:szCs w:val="24"/>
            <w:u w:val="single" w:color="0000FF"/>
          </w:rPr>
          <w:t>ndedorismo.html</w:t>
        </w:r>
      </w:hyperlink>
    </w:p>
    <w:p w:rsidR="0072487E" w:rsidRPr="00856680" w:rsidRDefault="00856680" w:rsidP="00856680">
      <w:pPr>
        <w:spacing w:after="121"/>
        <w:ind w:left="-5"/>
        <w:jc w:val="both"/>
        <w:rPr>
          <w:sz w:val="24"/>
          <w:szCs w:val="24"/>
        </w:rPr>
      </w:pPr>
      <w:r>
        <w:rPr>
          <w:sz w:val="24"/>
          <w:szCs w:val="24"/>
        </w:rPr>
        <w:t>Vazquez, R. [</w:t>
      </w:r>
      <w:r w:rsidR="0072487E" w:rsidRPr="00856680">
        <w:rPr>
          <w:sz w:val="24"/>
          <w:szCs w:val="24"/>
        </w:rPr>
        <w:t>Video Marketing Viral</w:t>
      </w:r>
      <w:r>
        <w:rPr>
          <w:sz w:val="24"/>
          <w:szCs w:val="24"/>
        </w:rPr>
        <w:t>]</w:t>
      </w:r>
      <w:r w:rsidRPr="00856680">
        <w:rPr>
          <w:sz w:val="24"/>
          <w:szCs w:val="24"/>
        </w:rPr>
        <w:t>. (2019 Marzo 19</w:t>
      </w:r>
      <w:r w:rsidR="0072487E" w:rsidRPr="00856680">
        <w:rPr>
          <w:sz w:val="24"/>
          <w:szCs w:val="24"/>
        </w:rPr>
        <w:t xml:space="preserve">). </w:t>
      </w:r>
      <w:r w:rsidR="0072487E" w:rsidRPr="00856680">
        <w:rPr>
          <w:i/>
          <w:sz w:val="24"/>
          <w:szCs w:val="24"/>
        </w:rPr>
        <w:t>Cómo crear una Página Web con Google Sites</w:t>
      </w:r>
      <w:r w:rsidRPr="00856680">
        <w:rPr>
          <w:i/>
          <w:sz w:val="24"/>
          <w:szCs w:val="24"/>
        </w:rPr>
        <w:t xml:space="preserve"> [Video]</w:t>
      </w:r>
      <w:r w:rsidR="0072487E" w:rsidRPr="00856680">
        <w:rPr>
          <w:sz w:val="24"/>
          <w:szCs w:val="24"/>
        </w:rPr>
        <w:t>. Recuperado en:</w:t>
      </w:r>
    </w:p>
    <w:p w:rsidR="0072487E" w:rsidRPr="00856680" w:rsidRDefault="00D871E6" w:rsidP="00856680">
      <w:pPr>
        <w:spacing w:after="121"/>
        <w:ind w:left="-5"/>
        <w:jc w:val="both"/>
        <w:rPr>
          <w:sz w:val="24"/>
          <w:szCs w:val="24"/>
        </w:rPr>
      </w:pPr>
      <w:hyperlink r:id="rId12" w:history="1">
        <w:r w:rsidR="0072487E" w:rsidRPr="00856680">
          <w:rPr>
            <w:rStyle w:val="Hipervnculo"/>
            <w:sz w:val="24"/>
            <w:szCs w:val="24"/>
          </w:rPr>
          <w:t>https://www.youtube.com/watch?v=yIlEUx_iPu4&amp;t=4s&amp;ab_channel=VideoMarketingViral</w:t>
        </w:r>
      </w:hyperlink>
    </w:p>
    <w:p w:rsidR="0072487E" w:rsidRPr="002B0ACA" w:rsidRDefault="00FF0E92" w:rsidP="00FF0E92">
      <w:pPr>
        <w:spacing w:after="121"/>
        <w:ind w:left="-5"/>
        <w:jc w:val="both"/>
        <w:rPr>
          <w:rFonts w:cstheme="minorHAnsi"/>
          <w:sz w:val="24"/>
          <w:szCs w:val="24"/>
        </w:rPr>
      </w:pPr>
      <w:r w:rsidRPr="00FF0E92">
        <w:rPr>
          <w:sz w:val="24"/>
          <w:szCs w:val="24"/>
        </w:rPr>
        <w:t>Vilella Nebot, C</w:t>
      </w:r>
      <w:r w:rsidR="002A6B42">
        <w:rPr>
          <w:sz w:val="24"/>
          <w:szCs w:val="24"/>
        </w:rPr>
        <w:t>. (2019),</w:t>
      </w:r>
      <w:r w:rsidR="0072487E" w:rsidRPr="00FF0E92">
        <w:rPr>
          <w:sz w:val="24"/>
          <w:szCs w:val="24"/>
        </w:rPr>
        <w:t xml:space="preserve"> </w:t>
      </w:r>
      <w:r w:rsidR="002A6B42">
        <w:rPr>
          <w:i/>
          <w:sz w:val="24"/>
          <w:szCs w:val="24"/>
        </w:rPr>
        <w:t>Guía de elaboración,</w:t>
      </w:r>
      <w:r w:rsidR="0072487E" w:rsidRPr="00FF0E92">
        <w:rPr>
          <w:i/>
          <w:sz w:val="24"/>
          <w:szCs w:val="24"/>
        </w:rPr>
        <w:t xml:space="preserve"> Plan de marketing digital</w:t>
      </w:r>
      <w:r>
        <w:rPr>
          <w:sz w:val="24"/>
          <w:szCs w:val="24"/>
        </w:rPr>
        <w:t>, Oberta UOC Publishing</w:t>
      </w:r>
      <w:r w:rsidR="0072487E" w:rsidRPr="00FF0E92">
        <w:rPr>
          <w:sz w:val="24"/>
          <w:szCs w:val="24"/>
        </w:rPr>
        <w:t xml:space="preserve"> SL. </w:t>
      </w:r>
    </w:p>
    <w:p w:rsidR="0029511B" w:rsidRPr="002B0ACA" w:rsidRDefault="00FF0E92" w:rsidP="002B0ACA">
      <w:pPr>
        <w:spacing w:line="240" w:lineRule="auto"/>
        <w:jc w:val="both"/>
        <w:rPr>
          <w:rFonts w:cstheme="minorHAnsi"/>
          <w:sz w:val="24"/>
          <w:szCs w:val="24"/>
        </w:rPr>
      </w:pPr>
      <w:r>
        <w:rPr>
          <w:rFonts w:cstheme="minorHAnsi"/>
          <w:sz w:val="24"/>
          <w:szCs w:val="24"/>
        </w:rPr>
        <w:t>Shepherd, C., Ahmed, P.,</w:t>
      </w:r>
      <w:r w:rsidR="002A6B42">
        <w:rPr>
          <w:rFonts w:cstheme="minorHAnsi"/>
          <w:sz w:val="24"/>
          <w:szCs w:val="24"/>
        </w:rPr>
        <w:t xml:space="preserve"> Ramos, L. (2012),</w:t>
      </w:r>
      <w:r w:rsidR="0029511B" w:rsidRPr="002B0ACA">
        <w:rPr>
          <w:rFonts w:cstheme="minorHAnsi"/>
          <w:sz w:val="24"/>
          <w:szCs w:val="24"/>
        </w:rPr>
        <w:t xml:space="preserve"> </w:t>
      </w:r>
      <w:r w:rsidR="0029511B" w:rsidRPr="00FF0E92">
        <w:rPr>
          <w:rFonts w:cstheme="minorHAnsi"/>
          <w:i/>
          <w:sz w:val="24"/>
          <w:szCs w:val="24"/>
        </w:rPr>
        <w:t>Administración de la Innovación</w:t>
      </w:r>
      <w:r w:rsidR="002A6B42">
        <w:rPr>
          <w:rFonts w:cstheme="minorHAnsi"/>
          <w:sz w:val="24"/>
          <w:szCs w:val="24"/>
        </w:rPr>
        <w:t>,</w:t>
      </w:r>
      <w:r>
        <w:rPr>
          <w:rFonts w:cstheme="minorHAnsi"/>
          <w:sz w:val="24"/>
          <w:szCs w:val="24"/>
        </w:rPr>
        <w:t xml:space="preserve"> México, </w:t>
      </w:r>
      <w:r w:rsidR="0029511B" w:rsidRPr="002B0ACA">
        <w:rPr>
          <w:rFonts w:cstheme="minorHAnsi"/>
          <w:sz w:val="24"/>
          <w:szCs w:val="24"/>
        </w:rPr>
        <w:t>Pearson</w:t>
      </w:r>
      <w:r>
        <w:rPr>
          <w:rFonts w:cstheme="minorHAnsi"/>
          <w:sz w:val="24"/>
          <w:szCs w:val="24"/>
        </w:rPr>
        <w:t>.</w:t>
      </w:r>
    </w:p>
    <w:p w:rsidR="0071071C" w:rsidRPr="002B0ACA" w:rsidRDefault="002642A8" w:rsidP="002B0ACA">
      <w:pPr>
        <w:spacing w:line="240" w:lineRule="auto"/>
        <w:jc w:val="both"/>
        <w:rPr>
          <w:rFonts w:cstheme="minorHAnsi"/>
          <w:b/>
          <w:sz w:val="24"/>
          <w:szCs w:val="24"/>
        </w:rPr>
      </w:pPr>
      <w:r w:rsidRPr="002B0ACA">
        <w:rPr>
          <w:rFonts w:cstheme="minorHAnsi"/>
          <w:b/>
          <w:sz w:val="24"/>
          <w:szCs w:val="24"/>
        </w:rPr>
        <w:t xml:space="preserve">BIBLIOGRAFIA </w:t>
      </w:r>
      <w:r w:rsidR="00D72A22" w:rsidRPr="002B0ACA">
        <w:rPr>
          <w:rFonts w:cstheme="minorHAnsi"/>
          <w:b/>
          <w:sz w:val="24"/>
          <w:szCs w:val="24"/>
        </w:rPr>
        <w:t>DEL DOCE</w:t>
      </w:r>
      <w:r w:rsidRPr="002B0ACA">
        <w:rPr>
          <w:rFonts w:cstheme="minorHAnsi"/>
          <w:b/>
          <w:sz w:val="24"/>
          <w:szCs w:val="24"/>
        </w:rPr>
        <w:t>NTE</w:t>
      </w:r>
    </w:p>
    <w:p w:rsidR="003A5BCF" w:rsidRDefault="003A5BCF" w:rsidP="00FF0E92">
      <w:pPr>
        <w:spacing w:line="240" w:lineRule="auto"/>
        <w:jc w:val="both"/>
        <w:rPr>
          <w:rFonts w:cstheme="minorHAnsi"/>
          <w:sz w:val="24"/>
          <w:szCs w:val="24"/>
        </w:rPr>
      </w:pPr>
      <w:r w:rsidRPr="002B0ACA">
        <w:rPr>
          <w:rFonts w:cstheme="minorHAnsi"/>
          <w:sz w:val="24"/>
          <w:szCs w:val="24"/>
        </w:rPr>
        <w:t>Bilinkis</w:t>
      </w:r>
      <w:r>
        <w:rPr>
          <w:rFonts w:cstheme="minorHAnsi"/>
          <w:sz w:val="24"/>
          <w:szCs w:val="24"/>
        </w:rPr>
        <w:t>, S</w:t>
      </w:r>
      <w:r w:rsidRPr="002B0ACA">
        <w:rPr>
          <w:rFonts w:cstheme="minorHAnsi"/>
          <w:sz w:val="24"/>
          <w:szCs w:val="24"/>
        </w:rPr>
        <w:t>.</w:t>
      </w:r>
      <w:r>
        <w:rPr>
          <w:rFonts w:cstheme="minorHAnsi"/>
          <w:sz w:val="24"/>
          <w:szCs w:val="24"/>
        </w:rPr>
        <w:t xml:space="preserve"> (2014),</w:t>
      </w:r>
      <w:r w:rsidRPr="002B0ACA">
        <w:rPr>
          <w:rFonts w:cstheme="minorHAnsi"/>
          <w:sz w:val="24"/>
          <w:szCs w:val="24"/>
        </w:rPr>
        <w:t xml:space="preserve"> </w:t>
      </w:r>
      <w:r w:rsidRPr="003A5BCF">
        <w:rPr>
          <w:rFonts w:cstheme="minorHAnsi"/>
          <w:i/>
          <w:sz w:val="24"/>
          <w:szCs w:val="24"/>
        </w:rPr>
        <w:t>Pasaje al futuro</w:t>
      </w:r>
      <w:r w:rsidRPr="002B0ACA">
        <w:rPr>
          <w:rFonts w:cstheme="minorHAnsi"/>
          <w:sz w:val="24"/>
          <w:szCs w:val="24"/>
        </w:rPr>
        <w:t>. Editorial Sudamericana.</w:t>
      </w:r>
    </w:p>
    <w:p w:rsidR="00F27C27" w:rsidRPr="002B0ACA" w:rsidRDefault="00C27FB0" w:rsidP="002B0ACA">
      <w:pPr>
        <w:ind w:left="-5"/>
        <w:jc w:val="both"/>
        <w:rPr>
          <w:rFonts w:cstheme="minorHAnsi"/>
          <w:sz w:val="24"/>
          <w:szCs w:val="24"/>
        </w:rPr>
      </w:pPr>
      <w:r w:rsidRPr="002B0ACA">
        <w:rPr>
          <w:rFonts w:cstheme="minorHAnsi"/>
          <w:sz w:val="24"/>
          <w:szCs w:val="24"/>
        </w:rPr>
        <w:t>Porter, M., Vergara, E. (1997), L</w:t>
      </w:r>
      <w:r w:rsidRPr="002B0ACA">
        <w:rPr>
          <w:rFonts w:eastAsia="Calibri" w:cstheme="minorHAnsi"/>
          <w:i/>
          <w:sz w:val="24"/>
          <w:szCs w:val="24"/>
        </w:rPr>
        <w:t>a ventaja competitiva de las naciones</w:t>
      </w:r>
      <w:r w:rsidR="002A6B42">
        <w:rPr>
          <w:rFonts w:eastAsia="Calibri" w:cstheme="minorHAnsi"/>
          <w:i/>
          <w:sz w:val="24"/>
          <w:szCs w:val="24"/>
        </w:rPr>
        <w:t xml:space="preserve">, </w:t>
      </w:r>
      <w:r w:rsidRPr="002B0ACA">
        <w:rPr>
          <w:rFonts w:cstheme="minorHAnsi"/>
          <w:i/>
          <w:sz w:val="24"/>
          <w:szCs w:val="24"/>
        </w:rPr>
        <w:t>Prefacio y Necesidad de un nuevo Paradigma</w:t>
      </w:r>
      <w:r w:rsidRPr="002B0ACA">
        <w:rPr>
          <w:rFonts w:eastAsia="Calibri" w:cstheme="minorHAnsi"/>
          <w:i/>
          <w:sz w:val="24"/>
          <w:szCs w:val="24"/>
        </w:rPr>
        <w:t>,</w:t>
      </w:r>
      <w:r w:rsidRPr="002B0ACA">
        <w:rPr>
          <w:rFonts w:cstheme="minorHAnsi"/>
          <w:sz w:val="24"/>
          <w:szCs w:val="24"/>
        </w:rPr>
        <w:t xml:space="preserve"> Buenos Aires.</w:t>
      </w:r>
    </w:p>
    <w:p w:rsidR="0065588B" w:rsidRPr="002B0ACA" w:rsidRDefault="0065588B" w:rsidP="002B0ACA">
      <w:pPr>
        <w:ind w:left="-5"/>
        <w:jc w:val="both"/>
        <w:rPr>
          <w:rFonts w:cstheme="minorHAnsi"/>
          <w:sz w:val="24"/>
          <w:szCs w:val="24"/>
        </w:rPr>
      </w:pPr>
      <w:r w:rsidRPr="002B0ACA">
        <w:rPr>
          <w:rFonts w:cstheme="minorHAnsi"/>
          <w:sz w:val="24"/>
          <w:szCs w:val="24"/>
        </w:rPr>
        <w:t>Thurow, L. (1992),</w:t>
      </w:r>
      <w:r w:rsidRPr="002B0ACA">
        <w:rPr>
          <w:rFonts w:eastAsia="Calibri" w:cstheme="minorHAnsi"/>
          <w:i/>
          <w:sz w:val="24"/>
          <w:szCs w:val="24"/>
        </w:rPr>
        <w:t xml:space="preserve"> La guerra del siglo XXl (head to head)</w:t>
      </w:r>
      <w:r w:rsidRPr="002B0ACA">
        <w:rPr>
          <w:rFonts w:cstheme="minorHAnsi"/>
          <w:sz w:val="24"/>
          <w:szCs w:val="24"/>
        </w:rPr>
        <w:t>, Edit. Vergara.</w:t>
      </w:r>
    </w:p>
    <w:p w:rsidR="006E6172" w:rsidRDefault="00C27FB0" w:rsidP="002B0ACA">
      <w:pPr>
        <w:ind w:left="-5"/>
        <w:jc w:val="both"/>
        <w:rPr>
          <w:rFonts w:cstheme="minorHAnsi"/>
          <w:sz w:val="24"/>
          <w:szCs w:val="24"/>
        </w:rPr>
      </w:pPr>
      <w:r w:rsidRPr="002B0ACA">
        <w:rPr>
          <w:rFonts w:cstheme="minorHAnsi"/>
          <w:sz w:val="24"/>
          <w:szCs w:val="24"/>
        </w:rPr>
        <w:t>Toffler, A. (1978)</w:t>
      </w:r>
      <w:r w:rsidRPr="002B0ACA">
        <w:rPr>
          <w:rFonts w:eastAsia="Calibri" w:cstheme="minorHAnsi"/>
          <w:sz w:val="24"/>
          <w:szCs w:val="24"/>
        </w:rPr>
        <w:t xml:space="preserve">, </w:t>
      </w:r>
      <w:r w:rsidRPr="002B0ACA">
        <w:rPr>
          <w:rFonts w:eastAsia="Calibri" w:cstheme="minorHAnsi"/>
          <w:i/>
          <w:sz w:val="24"/>
          <w:szCs w:val="24"/>
        </w:rPr>
        <w:t>La tercera ola,</w:t>
      </w:r>
      <w:r w:rsidRPr="002B0ACA">
        <w:rPr>
          <w:rFonts w:cstheme="minorHAnsi"/>
          <w:sz w:val="24"/>
          <w:szCs w:val="24"/>
        </w:rPr>
        <w:t xml:space="preserve"> Orbis S.A.</w:t>
      </w:r>
    </w:p>
    <w:p w:rsidR="008C1A8B" w:rsidRPr="002B0ACA" w:rsidRDefault="008C1A8B" w:rsidP="008C1A8B">
      <w:pPr>
        <w:spacing w:line="240" w:lineRule="auto"/>
        <w:jc w:val="both"/>
        <w:rPr>
          <w:rFonts w:cstheme="minorHAnsi"/>
          <w:sz w:val="24"/>
          <w:szCs w:val="24"/>
        </w:rPr>
      </w:pPr>
      <w:r>
        <w:rPr>
          <w:rFonts w:cstheme="minorHAnsi"/>
          <w:sz w:val="24"/>
          <w:szCs w:val="24"/>
        </w:rPr>
        <w:t>Vainrub, R. (2006),</w:t>
      </w:r>
      <w:r w:rsidRPr="002B0ACA">
        <w:rPr>
          <w:rFonts w:cstheme="minorHAnsi"/>
          <w:sz w:val="24"/>
          <w:szCs w:val="24"/>
        </w:rPr>
        <w:t xml:space="preserve"> </w:t>
      </w:r>
      <w:r w:rsidR="00141760">
        <w:rPr>
          <w:rFonts w:cstheme="minorHAnsi"/>
          <w:i/>
          <w:sz w:val="24"/>
          <w:szCs w:val="24"/>
        </w:rPr>
        <w:t>Convertir sueños en realidades,</w:t>
      </w:r>
      <w:r w:rsidRPr="008C1A8B">
        <w:rPr>
          <w:rFonts w:cstheme="minorHAnsi"/>
          <w:i/>
          <w:sz w:val="24"/>
          <w:szCs w:val="24"/>
        </w:rPr>
        <w:t xml:space="preserve"> Una guía para emprendedores</w:t>
      </w:r>
      <w:r>
        <w:rPr>
          <w:rFonts w:cstheme="minorHAnsi"/>
          <w:sz w:val="24"/>
          <w:szCs w:val="24"/>
        </w:rPr>
        <w:t xml:space="preserve">, </w:t>
      </w:r>
      <w:r w:rsidRPr="002B0ACA">
        <w:rPr>
          <w:rFonts w:cstheme="minorHAnsi"/>
          <w:sz w:val="24"/>
          <w:szCs w:val="24"/>
        </w:rPr>
        <w:t>Caracas</w:t>
      </w:r>
      <w:r>
        <w:rPr>
          <w:rFonts w:cstheme="minorHAnsi"/>
          <w:sz w:val="24"/>
          <w:szCs w:val="24"/>
        </w:rPr>
        <w:t>,</w:t>
      </w:r>
      <w:r w:rsidRPr="002B0ACA">
        <w:rPr>
          <w:rFonts w:cstheme="minorHAnsi"/>
          <w:sz w:val="24"/>
          <w:szCs w:val="24"/>
        </w:rPr>
        <w:t xml:space="preserve"> Ediciones IESA.</w:t>
      </w:r>
    </w:p>
    <w:p w:rsidR="008C1A8B" w:rsidRPr="002B0ACA" w:rsidRDefault="008C1A8B" w:rsidP="002B0ACA">
      <w:pPr>
        <w:ind w:left="-5"/>
        <w:jc w:val="both"/>
        <w:rPr>
          <w:rFonts w:cstheme="minorHAnsi"/>
          <w:sz w:val="24"/>
          <w:szCs w:val="24"/>
        </w:rPr>
      </w:pPr>
    </w:p>
    <w:p w:rsidR="00B639A4" w:rsidRPr="00C96CED" w:rsidRDefault="00B639A4" w:rsidP="00B639A4">
      <w:pPr>
        <w:ind w:left="-5"/>
        <w:jc w:val="both"/>
        <w:rPr>
          <w:b/>
          <w:sz w:val="24"/>
          <w:szCs w:val="24"/>
        </w:rPr>
      </w:pPr>
    </w:p>
    <w:p w:rsidR="00620C77" w:rsidRPr="00B20240" w:rsidRDefault="00364344" w:rsidP="008135EA">
      <w:pPr>
        <w:spacing w:line="240" w:lineRule="auto"/>
        <w:ind w:left="5760" w:firstLine="720"/>
        <w:jc w:val="both"/>
        <w:rPr>
          <w:sz w:val="24"/>
          <w:szCs w:val="24"/>
        </w:rPr>
      </w:pPr>
      <w:r>
        <w:rPr>
          <w:noProof/>
          <w:sz w:val="24"/>
          <w:szCs w:val="24"/>
          <w:lang w:val="es-ES" w:eastAsia="es-ES"/>
        </w:rPr>
        <w:drawing>
          <wp:inline distT="0" distB="0" distL="0" distR="0">
            <wp:extent cx="649881" cy="53694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18-11-2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2927" cy="605558"/>
                    </a:xfrm>
                    <a:prstGeom prst="rect">
                      <a:avLst/>
                    </a:prstGeom>
                  </pic:spPr>
                </pic:pic>
              </a:graphicData>
            </a:graphic>
          </wp:inline>
        </w:drawing>
      </w:r>
    </w:p>
    <w:p w:rsidR="003B5789" w:rsidRPr="00607DBB" w:rsidRDefault="00765FE3" w:rsidP="003B1757">
      <w:pPr>
        <w:spacing w:line="240" w:lineRule="auto"/>
        <w:jc w:val="both"/>
        <w:rPr>
          <w:sz w:val="20"/>
          <w:szCs w:val="20"/>
        </w:rPr>
      </w:pPr>
      <w:r w:rsidRPr="00607DBB">
        <w:rPr>
          <w:sz w:val="20"/>
          <w:szCs w:val="20"/>
        </w:rPr>
        <w:t xml:space="preserve">     </w:t>
      </w:r>
      <w:r w:rsidR="00620C77" w:rsidRPr="00607DBB">
        <w:rPr>
          <w:sz w:val="20"/>
          <w:szCs w:val="20"/>
        </w:rPr>
        <w:t xml:space="preserve">                                                                      </w:t>
      </w:r>
      <w:r w:rsidR="00607DBB">
        <w:rPr>
          <w:sz w:val="20"/>
          <w:szCs w:val="20"/>
        </w:rPr>
        <w:t xml:space="preserve">                                                   </w:t>
      </w:r>
      <w:r w:rsidRPr="00607DBB">
        <w:rPr>
          <w:sz w:val="20"/>
          <w:szCs w:val="20"/>
        </w:rPr>
        <w:t xml:space="preserve">         </w:t>
      </w:r>
      <w:r w:rsidR="00607DBB" w:rsidRPr="00607DBB">
        <w:rPr>
          <w:rFonts w:cs="Times New Roman"/>
          <w:bCs/>
          <w:smallCaps/>
          <w:sz w:val="20"/>
          <w:szCs w:val="20"/>
        </w:rPr>
        <w:t>Prof. Susana Isabel Arce</w:t>
      </w:r>
    </w:p>
    <w:sectPr w:rsidR="003B5789" w:rsidRPr="00607DBB">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1E6" w:rsidRDefault="00D871E6" w:rsidP="00FE0CDF">
      <w:pPr>
        <w:spacing w:after="0" w:line="240" w:lineRule="auto"/>
      </w:pPr>
      <w:r>
        <w:separator/>
      </w:r>
    </w:p>
  </w:endnote>
  <w:endnote w:type="continuationSeparator" w:id="0">
    <w:p w:rsidR="00D871E6" w:rsidRDefault="00D871E6" w:rsidP="00FE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lade Runner Movie Fon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1E6" w:rsidRDefault="00D871E6" w:rsidP="00FE0CDF">
      <w:pPr>
        <w:spacing w:after="0" w:line="240" w:lineRule="auto"/>
      </w:pPr>
      <w:r>
        <w:separator/>
      </w:r>
    </w:p>
  </w:footnote>
  <w:footnote w:type="continuationSeparator" w:id="0">
    <w:p w:rsidR="00D871E6" w:rsidRDefault="00D871E6" w:rsidP="00FE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A4" w:rsidRDefault="00B639A4">
    <w:pPr>
      <w:pStyle w:val="Encabezado"/>
    </w:pPr>
    <w:r>
      <w:t xml:space="preserve">                                                                                                                                                      </w:t>
    </w:r>
    <w:r w:rsidRPr="006C072F">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drawing>
        <wp:inline distT="0" distB="0" distL="0" distR="0" wp14:anchorId="0C1B3664" wp14:editId="0B023FA5">
          <wp:extent cx="771525" cy="771525"/>
          <wp:effectExtent l="0" t="0" r="9525" b="9525"/>
          <wp:docPr id="1" name="Imagen 1" descr="C:\Users\susi\Documents\Downloads\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i\Documents\Downloads\LOGO INSTITUT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3A95F874"/>
    <w:lvl w:ilvl="0" w:tplc="FFFFFFFF">
      <w:start w:val="1"/>
      <w:numFmt w:val="bullet"/>
      <w:lvlText w:val=" "/>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675A26"/>
    <w:multiLevelType w:val="hybridMultilevel"/>
    <w:tmpl w:val="9D846942"/>
    <w:lvl w:ilvl="0" w:tplc="2ED616E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E10418"/>
    <w:multiLevelType w:val="hybridMultilevel"/>
    <w:tmpl w:val="8FE24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030DF6"/>
    <w:multiLevelType w:val="hybridMultilevel"/>
    <w:tmpl w:val="A9BC1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1C1E55"/>
    <w:multiLevelType w:val="hybridMultilevel"/>
    <w:tmpl w:val="D5140E22"/>
    <w:lvl w:ilvl="0" w:tplc="A8429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F03E1"/>
    <w:multiLevelType w:val="hybridMultilevel"/>
    <w:tmpl w:val="EFEE3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1A70BF"/>
    <w:multiLevelType w:val="hybridMultilevel"/>
    <w:tmpl w:val="1C1002C6"/>
    <w:lvl w:ilvl="0" w:tplc="28688FD4">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A1226AF"/>
    <w:multiLevelType w:val="hybridMultilevel"/>
    <w:tmpl w:val="A8F65D56"/>
    <w:lvl w:ilvl="0" w:tplc="38DE101E">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A32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B697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B00C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0645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7019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2EC0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076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1868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E139CC"/>
    <w:multiLevelType w:val="hybridMultilevel"/>
    <w:tmpl w:val="87DA4938"/>
    <w:lvl w:ilvl="0" w:tplc="3FBC748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9E2E01"/>
    <w:multiLevelType w:val="hybridMultilevel"/>
    <w:tmpl w:val="3D7AC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38A3ED9"/>
    <w:multiLevelType w:val="hybridMultilevel"/>
    <w:tmpl w:val="54664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9A73EE3"/>
    <w:multiLevelType w:val="hybridMultilevel"/>
    <w:tmpl w:val="AC34B7DA"/>
    <w:lvl w:ilvl="0" w:tplc="3FBC748C">
      <w:start w:val="3"/>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8"/>
  </w:num>
  <w:num w:numId="4">
    <w:abstractNumId w:val="6"/>
  </w:num>
  <w:num w:numId="5">
    <w:abstractNumId w:val="5"/>
  </w:num>
  <w:num w:numId="6">
    <w:abstractNumId w:val="3"/>
  </w:num>
  <w:num w:numId="7">
    <w:abstractNumId w:val="2"/>
  </w:num>
  <w:num w:numId="8">
    <w:abstractNumId w:val="9"/>
  </w:num>
  <w:num w:numId="9">
    <w:abstractNumId w:val="11"/>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77"/>
    <w:rsid w:val="000024E1"/>
    <w:rsid w:val="00013C8D"/>
    <w:rsid w:val="00017261"/>
    <w:rsid w:val="00017AC7"/>
    <w:rsid w:val="0002219D"/>
    <w:rsid w:val="0003572D"/>
    <w:rsid w:val="00036DCF"/>
    <w:rsid w:val="000412DD"/>
    <w:rsid w:val="000475C7"/>
    <w:rsid w:val="00050D4F"/>
    <w:rsid w:val="00060987"/>
    <w:rsid w:val="00066569"/>
    <w:rsid w:val="000709E1"/>
    <w:rsid w:val="000918D0"/>
    <w:rsid w:val="000A2087"/>
    <w:rsid w:val="000B5F3F"/>
    <w:rsid w:val="000D006E"/>
    <w:rsid w:val="000D0DA9"/>
    <w:rsid w:val="000D3753"/>
    <w:rsid w:val="000D3DC2"/>
    <w:rsid w:val="000E04E8"/>
    <w:rsid w:val="000F44D9"/>
    <w:rsid w:val="000F752A"/>
    <w:rsid w:val="00100A9F"/>
    <w:rsid w:val="00104798"/>
    <w:rsid w:val="00116214"/>
    <w:rsid w:val="001177A1"/>
    <w:rsid w:val="00120CCA"/>
    <w:rsid w:val="0013085E"/>
    <w:rsid w:val="00133B1C"/>
    <w:rsid w:val="00141760"/>
    <w:rsid w:val="00145EB0"/>
    <w:rsid w:val="00150EBC"/>
    <w:rsid w:val="001544F8"/>
    <w:rsid w:val="00171AC7"/>
    <w:rsid w:val="00172F68"/>
    <w:rsid w:val="00180E00"/>
    <w:rsid w:val="00183208"/>
    <w:rsid w:val="00191766"/>
    <w:rsid w:val="00195B97"/>
    <w:rsid w:val="00195B9F"/>
    <w:rsid w:val="00196E7A"/>
    <w:rsid w:val="001B162A"/>
    <w:rsid w:val="001B7197"/>
    <w:rsid w:val="001C265C"/>
    <w:rsid w:val="001C2D75"/>
    <w:rsid w:val="001C4067"/>
    <w:rsid w:val="001D74EF"/>
    <w:rsid w:val="001E03B2"/>
    <w:rsid w:val="001E0A66"/>
    <w:rsid w:val="001E15AB"/>
    <w:rsid w:val="001F201F"/>
    <w:rsid w:val="001F439A"/>
    <w:rsid w:val="001F6085"/>
    <w:rsid w:val="00202336"/>
    <w:rsid w:val="002102F9"/>
    <w:rsid w:val="0021305F"/>
    <w:rsid w:val="00214BF6"/>
    <w:rsid w:val="00222728"/>
    <w:rsid w:val="00222E4C"/>
    <w:rsid w:val="00233216"/>
    <w:rsid w:val="00244A39"/>
    <w:rsid w:val="002563BF"/>
    <w:rsid w:val="00263833"/>
    <w:rsid w:val="002642A8"/>
    <w:rsid w:val="0026660B"/>
    <w:rsid w:val="0027140F"/>
    <w:rsid w:val="00274720"/>
    <w:rsid w:val="0028038F"/>
    <w:rsid w:val="00285734"/>
    <w:rsid w:val="002857C1"/>
    <w:rsid w:val="00285AB0"/>
    <w:rsid w:val="002911CE"/>
    <w:rsid w:val="00293A0B"/>
    <w:rsid w:val="0029511B"/>
    <w:rsid w:val="002A55B8"/>
    <w:rsid w:val="002A6265"/>
    <w:rsid w:val="002A6B42"/>
    <w:rsid w:val="002A6FAF"/>
    <w:rsid w:val="002B0ACA"/>
    <w:rsid w:val="002B4761"/>
    <w:rsid w:val="002C26EB"/>
    <w:rsid w:val="002D1F6C"/>
    <w:rsid w:val="002D4943"/>
    <w:rsid w:val="002D657D"/>
    <w:rsid w:val="002D6C6E"/>
    <w:rsid w:val="002E1973"/>
    <w:rsid w:val="002E28E3"/>
    <w:rsid w:val="002E2DED"/>
    <w:rsid w:val="002F3A2A"/>
    <w:rsid w:val="003011C7"/>
    <w:rsid w:val="0030216F"/>
    <w:rsid w:val="003145C2"/>
    <w:rsid w:val="00324FD2"/>
    <w:rsid w:val="003262CE"/>
    <w:rsid w:val="00330C09"/>
    <w:rsid w:val="00342734"/>
    <w:rsid w:val="003477B6"/>
    <w:rsid w:val="00351E37"/>
    <w:rsid w:val="00352904"/>
    <w:rsid w:val="00353E3F"/>
    <w:rsid w:val="00355C6D"/>
    <w:rsid w:val="003608F8"/>
    <w:rsid w:val="00361AA7"/>
    <w:rsid w:val="00364344"/>
    <w:rsid w:val="003702AB"/>
    <w:rsid w:val="003737D6"/>
    <w:rsid w:val="00373859"/>
    <w:rsid w:val="00373E2E"/>
    <w:rsid w:val="00381B75"/>
    <w:rsid w:val="0038535F"/>
    <w:rsid w:val="00393AEE"/>
    <w:rsid w:val="003A5BCF"/>
    <w:rsid w:val="003A5D21"/>
    <w:rsid w:val="003A7868"/>
    <w:rsid w:val="003B1757"/>
    <w:rsid w:val="003B5789"/>
    <w:rsid w:val="003C1CCF"/>
    <w:rsid w:val="003C2FE9"/>
    <w:rsid w:val="003C3C64"/>
    <w:rsid w:val="003D2BB9"/>
    <w:rsid w:val="003F2940"/>
    <w:rsid w:val="003F5F05"/>
    <w:rsid w:val="0040351E"/>
    <w:rsid w:val="004042E6"/>
    <w:rsid w:val="00410791"/>
    <w:rsid w:val="0041190A"/>
    <w:rsid w:val="00424AA6"/>
    <w:rsid w:val="00447DBD"/>
    <w:rsid w:val="00456543"/>
    <w:rsid w:val="00457278"/>
    <w:rsid w:val="004615F8"/>
    <w:rsid w:val="004729CA"/>
    <w:rsid w:val="00476C5A"/>
    <w:rsid w:val="00480B70"/>
    <w:rsid w:val="0048358F"/>
    <w:rsid w:val="00487919"/>
    <w:rsid w:val="00490781"/>
    <w:rsid w:val="004A6E57"/>
    <w:rsid w:val="004B2012"/>
    <w:rsid w:val="004C3D14"/>
    <w:rsid w:val="004D1E30"/>
    <w:rsid w:val="004D1F5C"/>
    <w:rsid w:val="004D3B61"/>
    <w:rsid w:val="004F029A"/>
    <w:rsid w:val="004F34DF"/>
    <w:rsid w:val="0051171A"/>
    <w:rsid w:val="005155B8"/>
    <w:rsid w:val="00531603"/>
    <w:rsid w:val="00537683"/>
    <w:rsid w:val="00551B7F"/>
    <w:rsid w:val="00553FA1"/>
    <w:rsid w:val="0055758C"/>
    <w:rsid w:val="00570C09"/>
    <w:rsid w:val="00576719"/>
    <w:rsid w:val="005773B0"/>
    <w:rsid w:val="005929EC"/>
    <w:rsid w:val="005964D9"/>
    <w:rsid w:val="005A1606"/>
    <w:rsid w:val="005A2CAA"/>
    <w:rsid w:val="005A6115"/>
    <w:rsid w:val="005A701A"/>
    <w:rsid w:val="005B0DB9"/>
    <w:rsid w:val="005B1226"/>
    <w:rsid w:val="005B35F7"/>
    <w:rsid w:val="005B4590"/>
    <w:rsid w:val="005C1C55"/>
    <w:rsid w:val="005C2EC8"/>
    <w:rsid w:val="005C3797"/>
    <w:rsid w:val="005D4A88"/>
    <w:rsid w:val="005E2D9C"/>
    <w:rsid w:val="005E35DF"/>
    <w:rsid w:val="005F0112"/>
    <w:rsid w:val="0060122E"/>
    <w:rsid w:val="006069FB"/>
    <w:rsid w:val="00606FFF"/>
    <w:rsid w:val="00607DBB"/>
    <w:rsid w:val="00614908"/>
    <w:rsid w:val="00617741"/>
    <w:rsid w:val="00620C77"/>
    <w:rsid w:val="00622100"/>
    <w:rsid w:val="00623855"/>
    <w:rsid w:val="00625C37"/>
    <w:rsid w:val="00627036"/>
    <w:rsid w:val="006310DE"/>
    <w:rsid w:val="006448E9"/>
    <w:rsid w:val="006512A6"/>
    <w:rsid w:val="0065588B"/>
    <w:rsid w:val="00663B09"/>
    <w:rsid w:val="00665D24"/>
    <w:rsid w:val="0067610D"/>
    <w:rsid w:val="006A4FAA"/>
    <w:rsid w:val="006B0DA6"/>
    <w:rsid w:val="006B494C"/>
    <w:rsid w:val="006B78F9"/>
    <w:rsid w:val="006C4941"/>
    <w:rsid w:val="006C534D"/>
    <w:rsid w:val="006E3FF9"/>
    <w:rsid w:val="006E4B19"/>
    <w:rsid w:val="006E6172"/>
    <w:rsid w:val="006F0F2E"/>
    <w:rsid w:val="006F3B1E"/>
    <w:rsid w:val="006F602D"/>
    <w:rsid w:val="00705371"/>
    <w:rsid w:val="007061E4"/>
    <w:rsid w:val="00706D5A"/>
    <w:rsid w:val="0071071C"/>
    <w:rsid w:val="00714752"/>
    <w:rsid w:val="0072487E"/>
    <w:rsid w:val="007305A3"/>
    <w:rsid w:val="007603C9"/>
    <w:rsid w:val="00761634"/>
    <w:rsid w:val="00765FE3"/>
    <w:rsid w:val="007719E2"/>
    <w:rsid w:val="00772D07"/>
    <w:rsid w:val="00774252"/>
    <w:rsid w:val="0077628F"/>
    <w:rsid w:val="007817E6"/>
    <w:rsid w:val="00781948"/>
    <w:rsid w:val="00785803"/>
    <w:rsid w:val="007904CB"/>
    <w:rsid w:val="0079706F"/>
    <w:rsid w:val="007A4984"/>
    <w:rsid w:val="007A551C"/>
    <w:rsid w:val="007B2336"/>
    <w:rsid w:val="007B6DF7"/>
    <w:rsid w:val="007B70AA"/>
    <w:rsid w:val="007C10CA"/>
    <w:rsid w:val="007D0989"/>
    <w:rsid w:val="007D1707"/>
    <w:rsid w:val="007D42D5"/>
    <w:rsid w:val="007E1C7C"/>
    <w:rsid w:val="007E2AA9"/>
    <w:rsid w:val="007F056C"/>
    <w:rsid w:val="007F6809"/>
    <w:rsid w:val="007F6FCC"/>
    <w:rsid w:val="008114EF"/>
    <w:rsid w:val="008135EA"/>
    <w:rsid w:val="008234E3"/>
    <w:rsid w:val="00826463"/>
    <w:rsid w:val="00830048"/>
    <w:rsid w:val="00831E87"/>
    <w:rsid w:val="00846386"/>
    <w:rsid w:val="00851427"/>
    <w:rsid w:val="008555D8"/>
    <w:rsid w:val="00856680"/>
    <w:rsid w:val="0086046B"/>
    <w:rsid w:val="008614EC"/>
    <w:rsid w:val="0086248E"/>
    <w:rsid w:val="00863159"/>
    <w:rsid w:val="00867C5E"/>
    <w:rsid w:val="00867F18"/>
    <w:rsid w:val="00871A76"/>
    <w:rsid w:val="0088341D"/>
    <w:rsid w:val="0088714D"/>
    <w:rsid w:val="00892CF5"/>
    <w:rsid w:val="008A2F80"/>
    <w:rsid w:val="008B01C2"/>
    <w:rsid w:val="008B07B8"/>
    <w:rsid w:val="008B133A"/>
    <w:rsid w:val="008B4EB6"/>
    <w:rsid w:val="008C06A3"/>
    <w:rsid w:val="008C1A8B"/>
    <w:rsid w:val="008F2DB5"/>
    <w:rsid w:val="0090316C"/>
    <w:rsid w:val="0090350C"/>
    <w:rsid w:val="00906383"/>
    <w:rsid w:val="00906FC9"/>
    <w:rsid w:val="0091554E"/>
    <w:rsid w:val="00922C92"/>
    <w:rsid w:val="00933854"/>
    <w:rsid w:val="009347F5"/>
    <w:rsid w:val="00942BD6"/>
    <w:rsid w:val="00947434"/>
    <w:rsid w:val="00950427"/>
    <w:rsid w:val="00952DF8"/>
    <w:rsid w:val="009565AA"/>
    <w:rsid w:val="00977A2E"/>
    <w:rsid w:val="00981A1F"/>
    <w:rsid w:val="0098618E"/>
    <w:rsid w:val="009870E7"/>
    <w:rsid w:val="0099145C"/>
    <w:rsid w:val="00991E16"/>
    <w:rsid w:val="009A1836"/>
    <w:rsid w:val="009A673C"/>
    <w:rsid w:val="009B51D9"/>
    <w:rsid w:val="009D01AE"/>
    <w:rsid w:val="009D0427"/>
    <w:rsid w:val="009D2D47"/>
    <w:rsid w:val="009D78B5"/>
    <w:rsid w:val="009E1DDE"/>
    <w:rsid w:val="009E673F"/>
    <w:rsid w:val="009F1274"/>
    <w:rsid w:val="009F7400"/>
    <w:rsid w:val="00A021D8"/>
    <w:rsid w:val="00A07E28"/>
    <w:rsid w:val="00A1311E"/>
    <w:rsid w:val="00A1462A"/>
    <w:rsid w:val="00A2008D"/>
    <w:rsid w:val="00A30C62"/>
    <w:rsid w:val="00A34B17"/>
    <w:rsid w:val="00A4268B"/>
    <w:rsid w:val="00A434BE"/>
    <w:rsid w:val="00A44798"/>
    <w:rsid w:val="00A552CF"/>
    <w:rsid w:val="00A55805"/>
    <w:rsid w:val="00A60739"/>
    <w:rsid w:val="00A67210"/>
    <w:rsid w:val="00A77232"/>
    <w:rsid w:val="00A82C2F"/>
    <w:rsid w:val="00A842AC"/>
    <w:rsid w:val="00A979AB"/>
    <w:rsid w:val="00A97CBF"/>
    <w:rsid w:val="00AA3530"/>
    <w:rsid w:val="00AA35E1"/>
    <w:rsid w:val="00AA4007"/>
    <w:rsid w:val="00AB0C58"/>
    <w:rsid w:val="00AB1C06"/>
    <w:rsid w:val="00AB22FF"/>
    <w:rsid w:val="00AB274F"/>
    <w:rsid w:val="00AB3364"/>
    <w:rsid w:val="00AC0F51"/>
    <w:rsid w:val="00AC25F2"/>
    <w:rsid w:val="00AD1BAB"/>
    <w:rsid w:val="00AD631F"/>
    <w:rsid w:val="00AD6945"/>
    <w:rsid w:val="00AE326D"/>
    <w:rsid w:val="00AF68B7"/>
    <w:rsid w:val="00B034A3"/>
    <w:rsid w:val="00B04C01"/>
    <w:rsid w:val="00B14F7E"/>
    <w:rsid w:val="00B20240"/>
    <w:rsid w:val="00B22A93"/>
    <w:rsid w:val="00B25665"/>
    <w:rsid w:val="00B26EF7"/>
    <w:rsid w:val="00B26FD2"/>
    <w:rsid w:val="00B30CD7"/>
    <w:rsid w:val="00B365DD"/>
    <w:rsid w:val="00B41F7C"/>
    <w:rsid w:val="00B44678"/>
    <w:rsid w:val="00B51657"/>
    <w:rsid w:val="00B52C0A"/>
    <w:rsid w:val="00B639A4"/>
    <w:rsid w:val="00B719B1"/>
    <w:rsid w:val="00B73AF6"/>
    <w:rsid w:val="00B74095"/>
    <w:rsid w:val="00B81DFA"/>
    <w:rsid w:val="00B83709"/>
    <w:rsid w:val="00B85630"/>
    <w:rsid w:val="00B90BF9"/>
    <w:rsid w:val="00B954DB"/>
    <w:rsid w:val="00B963F8"/>
    <w:rsid w:val="00BB772F"/>
    <w:rsid w:val="00BC17DC"/>
    <w:rsid w:val="00BD0456"/>
    <w:rsid w:val="00BE1607"/>
    <w:rsid w:val="00C0701F"/>
    <w:rsid w:val="00C07E6D"/>
    <w:rsid w:val="00C16CA8"/>
    <w:rsid w:val="00C207D1"/>
    <w:rsid w:val="00C25B26"/>
    <w:rsid w:val="00C27FB0"/>
    <w:rsid w:val="00C32712"/>
    <w:rsid w:val="00C504C3"/>
    <w:rsid w:val="00C51502"/>
    <w:rsid w:val="00C540DB"/>
    <w:rsid w:val="00C544D7"/>
    <w:rsid w:val="00C6179C"/>
    <w:rsid w:val="00C61DFF"/>
    <w:rsid w:val="00C61FD7"/>
    <w:rsid w:val="00C6417F"/>
    <w:rsid w:val="00C64FCC"/>
    <w:rsid w:val="00C713EF"/>
    <w:rsid w:val="00C77890"/>
    <w:rsid w:val="00C82067"/>
    <w:rsid w:val="00C832D7"/>
    <w:rsid w:val="00C86B2C"/>
    <w:rsid w:val="00C90770"/>
    <w:rsid w:val="00C96CED"/>
    <w:rsid w:val="00CB0CDA"/>
    <w:rsid w:val="00CD25DA"/>
    <w:rsid w:val="00CD630B"/>
    <w:rsid w:val="00CD78F1"/>
    <w:rsid w:val="00CE5F1C"/>
    <w:rsid w:val="00CF2A0E"/>
    <w:rsid w:val="00CF4838"/>
    <w:rsid w:val="00D10BD1"/>
    <w:rsid w:val="00D16D20"/>
    <w:rsid w:val="00D17A20"/>
    <w:rsid w:val="00D32BC9"/>
    <w:rsid w:val="00D34FAE"/>
    <w:rsid w:val="00D3696D"/>
    <w:rsid w:val="00D43CCA"/>
    <w:rsid w:val="00D46194"/>
    <w:rsid w:val="00D50CA3"/>
    <w:rsid w:val="00D61FF8"/>
    <w:rsid w:val="00D6475B"/>
    <w:rsid w:val="00D6781E"/>
    <w:rsid w:val="00D721C2"/>
    <w:rsid w:val="00D72A22"/>
    <w:rsid w:val="00D81EEB"/>
    <w:rsid w:val="00D8321D"/>
    <w:rsid w:val="00D871E6"/>
    <w:rsid w:val="00D90B79"/>
    <w:rsid w:val="00D9212D"/>
    <w:rsid w:val="00D926FC"/>
    <w:rsid w:val="00DB60E4"/>
    <w:rsid w:val="00DD1164"/>
    <w:rsid w:val="00DD4117"/>
    <w:rsid w:val="00DD45C8"/>
    <w:rsid w:val="00DE4656"/>
    <w:rsid w:val="00DE4DA1"/>
    <w:rsid w:val="00DE63D6"/>
    <w:rsid w:val="00DF4CDA"/>
    <w:rsid w:val="00DF7944"/>
    <w:rsid w:val="00E006B3"/>
    <w:rsid w:val="00E02C3A"/>
    <w:rsid w:val="00E04BED"/>
    <w:rsid w:val="00E05F0A"/>
    <w:rsid w:val="00E15FE6"/>
    <w:rsid w:val="00E20428"/>
    <w:rsid w:val="00E33F1C"/>
    <w:rsid w:val="00E35157"/>
    <w:rsid w:val="00E40426"/>
    <w:rsid w:val="00E43783"/>
    <w:rsid w:val="00E44D3A"/>
    <w:rsid w:val="00E62743"/>
    <w:rsid w:val="00E6372C"/>
    <w:rsid w:val="00E658A1"/>
    <w:rsid w:val="00E662B4"/>
    <w:rsid w:val="00E665E2"/>
    <w:rsid w:val="00E66ABB"/>
    <w:rsid w:val="00E72AA3"/>
    <w:rsid w:val="00E7451C"/>
    <w:rsid w:val="00E75058"/>
    <w:rsid w:val="00E808E4"/>
    <w:rsid w:val="00E87643"/>
    <w:rsid w:val="00E901AB"/>
    <w:rsid w:val="00EA1DD3"/>
    <w:rsid w:val="00EB244E"/>
    <w:rsid w:val="00EB46BD"/>
    <w:rsid w:val="00EF0AC2"/>
    <w:rsid w:val="00F15F4C"/>
    <w:rsid w:val="00F2645A"/>
    <w:rsid w:val="00F27C27"/>
    <w:rsid w:val="00F353D3"/>
    <w:rsid w:val="00F401FE"/>
    <w:rsid w:val="00F40231"/>
    <w:rsid w:val="00F41616"/>
    <w:rsid w:val="00F569BA"/>
    <w:rsid w:val="00F57B12"/>
    <w:rsid w:val="00F61F97"/>
    <w:rsid w:val="00F6330F"/>
    <w:rsid w:val="00F65276"/>
    <w:rsid w:val="00F7718F"/>
    <w:rsid w:val="00F81911"/>
    <w:rsid w:val="00F826F7"/>
    <w:rsid w:val="00FA2F9E"/>
    <w:rsid w:val="00FA5444"/>
    <w:rsid w:val="00FC0F66"/>
    <w:rsid w:val="00FC4F15"/>
    <w:rsid w:val="00FD4B00"/>
    <w:rsid w:val="00FD6C09"/>
    <w:rsid w:val="00FE0CDF"/>
    <w:rsid w:val="00FE6F56"/>
    <w:rsid w:val="00FF0683"/>
    <w:rsid w:val="00FF0842"/>
    <w:rsid w:val="00FF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BE00"/>
  <w15:chartTrackingRefBased/>
  <w15:docId w15:val="{AF3D390A-6DB2-4467-90C0-A608D17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C77"/>
    <w:rPr>
      <w:lang w:val="es-AR"/>
    </w:rPr>
  </w:style>
  <w:style w:type="paragraph" w:styleId="Ttulo1">
    <w:name w:val="heading 1"/>
    <w:basedOn w:val="Normal"/>
    <w:link w:val="Ttulo1Car"/>
    <w:uiPriority w:val="9"/>
    <w:qFormat/>
    <w:rsid w:val="007305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0C77"/>
    <w:rPr>
      <w:color w:val="0563C1" w:themeColor="hyperlink"/>
      <w:u w:val="single"/>
    </w:rPr>
  </w:style>
  <w:style w:type="paragraph" w:styleId="Prrafodelista">
    <w:name w:val="List Paragraph"/>
    <w:basedOn w:val="Normal"/>
    <w:uiPriority w:val="34"/>
    <w:qFormat/>
    <w:rsid w:val="00FE6F56"/>
    <w:pPr>
      <w:ind w:left="720"/>
      <w:contextualSpacing/>
    </w:pPr>
  </w:style>
  <w:style w:type="table" w:styleId="Tablaconcuadrcula">
    <w:name w:val="Table Grid"/>
    <w:basedOn w:val="Tablanormal"/>
    <w:uiPriority w:val="39"/>
    <w:rsid w:val="000A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05A3"/>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unhideWhenUsed/>
    <w:rsid w:val="00FE0C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0CDF"/>
    <w:rPr>
      <w:lang w:val="es-AR"/>
    </w:rPr>
  </w:style>
  <w:style w:type="paragraph" w:styleId="Piedepgina">
    <w:name w:val="footer"/>
    <w:basedOn w:val="Normal"/>
    <w:link w:val="PiedepginaCar"/>
    <w:uiPriority w:val="99"/>
    <w:unhideWhenUsed/>
    <w:rsid w:val="00FE0C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0CDF"/>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52104">
      <w:bodyDiv w:val="1"/>
      <w:marLeft w:val="0"/>
      <w:marRight w:val="0"/>
      <w:marTop w:val="0"/>
      <w:marBottom w:val="0"/>
      <w:divBdr>
        <w:top w:val="none" w:sz="0" w:space="0" w:color="auto"/>
        <w:left w:val="none" w:sz="0" w:space="0" w:color="auto"/>
        <w:bottom w:val="none" w:sz="0" w:space="0" w:color="auto"/>
        <w:right w:val="none" w:sz="0" w:space="0" w:color="auto"/>
      </w:divBdr>
    </w:div>
    <w:div w:id="1383600240">
      <w:bodyDiv w:val="1"/>
      <w:marLeft w:val="0"/>
      <w:marRight w:val="0"/>
      <w:marTop w:val="0"/>
      <w:marBottom w:val="0"/>
      <w:divBdr>
        <w:top w:val="none" w:sz="0" w:space="0" w:color="auto"/>
        <w:left w:val="none" w:sz="0" w:space="0" w:color="auto"/>
        <w:bottom w:val="none" w:sz="0" w:space="0" w:color="auto"/>
        <w:right w:val="none" w:sz="0" w:space="0" w:color="auto"/>
      </w:divBdr>
    </w:div>
    <w:div w:id="1813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gACDWwdnP4&amp;t=3s&amp;ab_channel=CamiloBarbosaTV-MasterAds"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yIlEUx_iPu4&amp;t=4s&amp;ab_channel=VideoMarketingVir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undp.org/content/argentina/es/home/operations/projects/poverty_reduction/Emprendedorismo.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hb8g0B1oLyE&amp;t=1s&amp;ab_channel=JuniorAchievementArgentina" TargetMode="External"/><Relationship Id="rId4" Type="http://schemas.openxmlformats.org/officeDocument/2006/relationships/settings" Target="settings.xml"/><Relationship Id="rId9" Type="http://schemas.openxmlformats.org/officeDocument/2006/relationships/hyperlink" Target="https://www.youtube.com/watch?v=_raVlo1y_n4&amp;t=1s&amp;ab_channel=FarwellInvest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FE97-C561-455A-BA49-E725A2E1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1849</Words>
  <Characters>10175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minici</dc:creator>
  <cp:keywords/>
  <dc:description/>
  <cp:lastModifiedBy>usuario</cp:lastModifiedBy>
  <cp:revision>3</cp:revision>
  <cp:lastPrinted>2025-05-04T11:39:00Z</cp:lastPrinted>
  <dcterms:created xsi:type="dcterms:W3CDTF">2026-05-01T03:58:00Z</dcterms:created>
  <dcterms:modified xsi:type="dcterms:W3CDTF">2026-05-01T12:08:00Z</dcterms:modified>
</cp:coreProperties>
</file>