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F85" w:rsidRDefault="00000000">
      <w:pPr>
        <w:spacing w:line="268" w:lineRule="exact"/>
        <w:ind w:left="11"/>
        <w:rPr>
          <w:sz w:val="24"/>
        </w:rPr>
      </w:pPr>
      <w:r>
        <w:rPr>
          <w:rFonts w:ascii="Arial" w:hAnsi="Arial"/>
          <w:b/>
          <w:sz w:val="24"/>
        </w:rPr>
        <w:t>Establecimiento</w:t>
      </w:r>
      <w:r>
        <w:rPr>
          <w:sz w:val="24"/>
        </w:rPr>
        <w:t>:</w:t>
      </w:r>
      <w:r>
        <w:rPr>
          <w:spacing w:val="9"/>
          <w:sz w:val="24"/>
        </w:rPr>
        <w:t xml:space="preserve"> </w:t>
      </w:r>
      <w:r>
        <w:rPr>
          <w:sz w:val="24"/>
        </w:rPr>
        <w:t>Instituto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Educación</w:t>
      </w:r>
      <w:r>
        <w:rPr>
          <w:spacing w:val="22"/>
          <w:sz w:val="24"/>
        </w:rPr>
        <w:t xml:space="preserve"> </w:t>
      </w:r>
      <w:r>
        <w:rPr>
          <w:sz w:val="24"/>
        </w:rPr>
        <w:t>Superior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Nº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7</w:t>
      </w:r>
      <w:r>
        <w:rPr>
          <w:spacing w:val="3"/>
          <w:sz w:val="24"/>
        </w:rPr>
        <w:t xml:space="preserve"> </w:t>
      </w:r>
      <w:r>
        <w:rPr>
          <w:sz w:val="24"/>
        </w:rPr>
        <w:t>“Estanislao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López”</w:t>
      </w:r>
    </w:p>
    <w:p w:rsidR="00A76B08" w:rsidRDefault="00000000" w:rsidP="00A76B08">
      <w:pPr>
        <w:spacing w:before="174"/>
        <w:ind w:left="11"/>
        <w:rPr>
          <w:spacing w:val="-2"/>
          <w:sz w:val="24"/>
        </w:rPr>
      </w:pPr>
      <w:r>
        <w:rPr>
          <w:rFonts w:ascii="Arial" w:hAnsi="Arial"/>
          <w:b/>
          <w:sz w:val="24"/>
        </w:rPr>
        <w:t>Carrera: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sz w:val="24"/>
        </w:rPr>
        <w:t>Técnico Desarrollador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Software</w:t>
      </w:r>
    </w:p>
    <w:p w:rsidR="00443F85" w:rsidRDefault="00000000" w:rsidP="00A76B08">
      <w:pPr>
        <w:spacing w:before="174"/>
        <w:ind w:left="11"/>
        <w:rPr>
          <w:sz w:val="24"/>
        </w:rPr>
      </w:pPr>
      <w:r>
        <w:rPr>
          <w:rFonts w:ascii="Arial" w:hAnsi="Arial"/>
          <w:b/>
          <w:sz w:val="24"/>
        </w:rPr>
        <w:t>Unidad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curricular:</w:t>
      </w:r>
      <w:r>
        <w:rPr>
          <w:rFonts w:ascii="Arial" w:hAnsi="Arial"/>
          <w:b/>
          <w:spacing w:val="70"/>
          <w:sz w:val="24"/>
        </w:rPr>
        <w:t xml:space="preserve"> </w:t>
      </w:r>
      <w:r>
        <w:rPr>
          <w:spacing w:val="-2"/>
          <w:sz w:val="24"/>
        </w:rPr>
        <w:t>Estadística</w:t>
      </w:r>
    </w:p>
    <w:p w:rsidR="00443F85" w:rsidRDefault="00000000">
      <w:pPr>
        <w:spacing w:before="159"/>
        <w:ind w:left="11"/>
        <w:rPr>
          <w:sz w:val="24"/>
        </w:rPr>
      </w:pPr>
      <w:r>
        <w:rPr>
          <w:rFonts w:ascii="Arial" w:hAnsi="Arial"/>
          <w:b/>
          <w:sz w:val="24"/>
        </w:rPr>
        <w:t>Curso: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2º</w:t>
      </w:r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año</w:t>
      </w:r>
    </w:p>
    <w:p w:rsidR="00443F85" w:rsidRDefault="00000000">
      <w:pPr>
        <w:spacing w:before="159"/>
        <w:ind w:left="11"/>
        <w:rPr>
          <w:sz w:val="24"/>
        </w:rPr>
      </w:pPr>
      <w:r>
        <w:rPr>
          <w:rFonts w:ascii="Arial"/>
          <w:b/>
          <w:sz w:val="24"/>
        </w:rPr>
        <w:t>Formato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curricular:</w:t>
      </w:r>
      <w:r>
        <w:rPr>
          <w:rFonts w:ascii="Arial"/>
          <w:b/>
          <w:spacing w:val="7"/>
          <w:sz w:val="24"/>
        </w:rPr>
        <w:t xml:space="preserve"> </w:t>
      </w:r>
      <w:r>
        <w:rPr>
          <w:spacing w:val="-2"/>
          <w:sz w:val="24"/>
        </w:rPr>
        <w:t>Materia</w:t>
      </w:r>
    </w:p>
    <w:p w:rsidR="00443F85" w:rsidRDefault="00000000">
      <w:pPr>
        <w:pStyle w:val="Ttulo2"/>
        <w:jc w:val="left"/>
        <w:rPr>
          <w:rFonts w:ascii="Arial MT" w:hAnsi="Arial MT"/>
          <w:b w:val="0"/>
        </w:rPr>
      </w:pPr>
      <w:r>
        <w:t>Régimen</w:t>
      </w:r>
      <w:r>
        <w:rPr>
          <w:spacing w:val="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cursado:</w:t>
      </w:r>
      <w:r>
        <w:rPr>
          <w:spacing w:val="-6"/>
        </w:rPr>
        <w:t xml:space="preserve"> </w:t>
      </w:r>
      <w:r>
        <w:rPr>
          <w:rFonts w:ascii="Arial MT" w:hAnsi="Arial MT"/>
          <w:b w:val="0"/>
          <w:spacing w:val="-4"/>
        </w:rPr>
        <w:t>Anual</w:t>
      </w:r>
    </w:p>
    <w:p w:rsidR="00443F85" w:rsidRDefault="00000000">
      <w:pPr>
        <w:spacing w:before="159"/>
        <w:ind w:left="11"/>
        <w:rPr>
          <w:sz w:val="24"/>
        </w:rPr>
      </w:pPr>
      <w:r>
        <w:rPr>
          <w:rFonts w:ascii="Arial" w:hAnsi="Arial"/>
          <w:b/>
          <w:sz w:val="24"/>
        </w:rPr>
        <w:t>Carga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horaria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semanal: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hs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cátedra</w:t>
      </w:r>
    </w:p>
    <w:p w:rsidR="00443F85" w:rsidRDefault="00000000">
      <w:pPr>
        <w:spacing w:before="175"/>
        <w:ind w:left="11"/>
        <w:rPr>
          <w:sz w:val="24"/>
        </w:rPr>
      </w:pPr>
      <w:r>
        <w:rPr>
          <w:rFonts w:ascii="Arial"/>
          <w:b/>
          <w:sz w:val="24"/>
        </w:rPr>
        <w:t>Profesora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Paola</w:t>
      </w:r>
      <w:r>
        <w:rPr>
          <w:spacing w:val="3"/>
          <w:sz w:val="24"/>
        </w:rPr>
        <w:t xml:space="preserve"> </w:t>
      </w:r>
      <w:proofErr w:type="spellStart"/>
      <w:r>
        <w:rPr>
          <w:spacing w:val="-4"/>
          <w:sz w:val="24"/>
        </w:rPr>
        <w:t>Bilte</w:t>
      </w:r>
      <w:proofErr w:type="spellEnd"/>
    </w:p>
    <w:p w:rsidR="00443F85" w:rsidRDefault="00000000">
      <w:pPr>
        <w:spacing w:before="159"/>
        <w:ind w:left="11"/>
        <w:rPr>
          <w:sz w:val="24"/>
        </w:rPr>
      </w:pPr>
      <w:r>
        <w:rPr>
          <w:rFonts w:ascii="Arial"/>
          <w:b/>
          <w:sz w:val="24"/>
        </w:rPr>
        <w:t>Ciclo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lectivo:</w:t>
      </w:r>
      <w:r>
        <w:rPr>
          <w:rFonts w:ascii="Arial"/>
          <w:b/>
          <w:spacing w:val="7"/>
          <w:sz w:val="24"/>
        </w:rPr>
        <w:t xml:space="preserve"> </w:t>
      </w:r>
      <w:r>
        <w:rPr>
          <w:spacing w:val="-4"/>
          <w:sz w:val="24"/>
        </w:rPr>
        <w:t>2025</w:t>
      </w:r>
    </w:p>
    <w:p w:rsidR="00A76B08" w:rsidRDefault="00A76B08" w:rsidP="00710BCC">
      <w:pPr>
        <w:pStyle w:val="Ttulo1"/>
        <w:jc w:val="center"/>
        <w:rPr>
          <w:spacing w:val="-2"/>
        </w:rPr>
      </w:pPr>
    </w:p>
    <w:p w:rsidR="00710BCC" w:rsidRDefault="00710BCC" w:rsidP="00710BCC">
      <w:pPr>
        <w:pStyle w:val="Ttulo1"/>
        <w:jc w:val="center"/>
        <w:rPr>
          <w:spacing w:val="-2"/>
        </w:rPr>
      </w:pPr>
      <w:r>
        <w:rPr>
          <w:spacing w:val="-2"/>
        </w:rPr>
        <w:t>PROGRAMA DE EXAMEN</w:t>
      </w:r>
    </w:p>
    <w:p w:rsidR="00443F85" w:rsidRPr="00710BCC" w:rsidRDefault="00000000" w:rsidP="00710BCC">
      <w:pPr>
        <w:spacing w:before="1"/>
        <w:ind w:left="1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UNIDAD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1: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ESTADÍSTICA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DESCRIPTIVA</w:t>
      </w:r>
    </w:p>
    <w:p w:rsidR="00443F85" w:rsidRDefault="00000000">
      <w:pPr>
        <w:pStyle w:val="Textoindependiente"/>
        <w:spacing w:line="273" w:lineRule="auto"/>
        <w:ind w:right="257"/>
      </w:pPr>
      <w:r>
        <w:t>Tratamiento de Datos. Población, muestra y unidad experimental. Tablas de frecuencia no agrupadas y agrupadas. Gráficos de barras, de sectores, Histograma. polígonos de frecuencia acumuladas. Diagrama de tallo y hoja.</w:t>
      </w:r>
    </w:p>
    <w:p w:rsidR="00443F85" w:rsidRDefault="00000000">
      <w:pPr>
        <w:pStyle w:val="Textoindependiente"/>
        <w:spacing w:before="2" w:line="280" w:lineRule="auto"/>
        <w:ind w:right="249"/>
      </w:pPr>
      <w:r>
        <w:t>Análisis bivariado. Diagramas de dispersión y asociación lineal y no lineal. Tablas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doble</w:t>
      </w:r>
      <w:r>
        <w:rPr>
          <w:spacing w:val="-13"/>
        </w:rPr>
        <w:t xml:space="preserve"> </w:t>
      </w:r>
      <w:r>
        <w:t>entrada.</w:t>
      </w:r>
      <w:r>
        <w:rPr>
          <w:spacing w:val="-5"/>
        </w:rPr>
        <w:t xml:space="preserve"> </w:t>
      </w:r>
      <w:r>
        <w:t>Diagramas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barras compuestas,</w:t>
      </w:r>
      <w:r>
        <w:rPr>
          <w:spacing w:val="-17"/>
        </w:rPr>
        <w:t xml:space="preserve"> </w:t>
      </w:r>
      <w:r>
        <w:t>múltiples</w:t>
      </w:r>
      <w:r>
        <w:rPr>
          <w:spacing w:val="-14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líneas </w:t>
      </w:r>
      <w:r>
        <w:rPr>
          <w:spacing w:val="-2"/>
        </w:rPr>
        <w:t>múltiples</w:t>
      </w:r>
    </w:p>
    <w:p w:rsidR="00443F85" w:rsidRDefault="00000000">
      <w:pPr>
        <w:pStyle w:val="Textoindependiente"/>
        <w:spacing w:line="268" w:lineRule="exact"/>
      </w:pP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centralización.</w:t>
      </w:r>
      <w:r>
        <w:rPr>
          <w:spacing w:val="-3"/>
        </w:rPr>
        <w:t xml:space="preserve"> </w:t>
      </w:r>
      <w:r>
        <w:t>media,</w:t>
      </w:r>
      <w:r>
        <w:rPr>
          <w:spacing w:val="-7"/>
        </w:rPr>
        <w:t xml:space="preserve"> </w:t>
      </w:r>
      <w:r>
        <w:t>mediana</w:t>
      </w:r>
      <w:r>
        <w:rPr>
          <w:spacing w:val="4"/>
        </w:rPr>
        <w:t xml:space="preserve"> </w:t>
      </w:r>
      <w:r>
        <w:t xml:space="preserve">y </w:t>
      </w:r>
      <w:r>
        <w:rPr>
          <w:spacing w:val="-4"/>
        </w:rPr>
        <w:t>moda</w:t>
      </w:r>
    </w:p>
    <w:p w:rsidR="00443F85" w:rsidRDefault="00000000">
      <w:pPr>
        <w:pStyle w:val="Textoindependiente"/>
        <w:spacing w:before="40" w:line="273" w:lineRule="auto"/>
        <w:ind w:right="129"/>
      </w:pPr>
      <w:r>
        <w:t xml:space="preserve">Medidas de dispersión. Rango. Varianza. Desviación estándar. Coeficiente de </w:t>
      </w:r>
      <w:r>
        <w:rPr>
          <w:spacing w:val="-2"/>
        </w:rPr>
        <w:t>variación.</w:t>
      </w:r>
    </w:p>
    <w:p w:rsidR="00443F85" w:rsidRDefault="00000000">
      <w:pPr>
        <w:pStyle w:val="Textoindependiente"/>
        <w:spacing w:before="1"/>
      </w:pPr>
      <w:r>
        <w:t>Diagrama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caja.</w:t>
      </w:r>
      <w:r>
        <w:rPr>
          <w:spacing w:val="2"/>
        </w:rPr>
        <w:t xml:space="preserve"> </w:t>
      </w:r>
      <w:r>
        <w:rPr>
          <w:spacing w:val="-2"/>
        </w:rPr>
        <w:t>Cuartiles</w:t>
      </w:r>
    </w:p>
    <w:p w:rsidR="00710BCC" w:rsidRDefault="00000000" w:rsidP="00710BCC">
      <w:pPr>
        <w:pStyle w:val="Textoindependiente"/>
        <w:spacing w:before="55" w:line="273" w:lineRule="auto"/>
        <w:ind w:right="128"/>
        <w:rPr>
          <w:spacing w:val="-2"/>
        </w:rPr>
      </w:pPr>
      <w:r>
        <w:t xml:space="preserve">Covarianza y coeficientes de correlación en la descripción conjunta de dos </w:t>
      </w:r>
      <w:r>
        <w:rPr>
          <w:spacing w:val="-2"/>
        </w:rPr>
        <w:t>variable</w:t>
      </w:r>
      <w:r w:rsidR="00710BCC">
        <w:rPr>
          <w:spacing w:val="-2"/>
        </w:rPr>
        <w:t>s.</w:t>
      </w:r>
    </w:p>
    <w:p w:rsidR="00710BCC" w:rsidRDefault="00710BCC" w:rsidP="00710BCC">
      <w:pPr>
        <w:pStyle w:val="Textoindependiente"/>
        <w:spacing w:before="55" w:line="273" w:lineRule="auto"/>
        <w:ind w:left="0" w:right="128"/>
        <w:jc w:val="left"/>
        <w:rPr>
          <w:b/>
          <w:bCs/>
          <w:spacing w:val="-2"/>
        </w:rPr>
      </w:pPr>
      <w:r w:rsidRPr="00710BCC">
        <w:rPr>
          <w:b/>
          <w:bCs/>
          <w:spacing w:val="-2"/>
        </w:rPr>
        <w:t xml:space="preserve">EXAMEN FINAL      </w:t>
      </w:r>
    </w:p>
    <w:p w:rsidR="00710BCC" w:rsidRPr="00710BCC" w:rsidRDefault="00710BCC" w:rsidP="00710BCC">
      <w:pPr>
        <w:pStyle w:val="Textoindependiente"/>
        <w:spacing w:before="55" w:line="273" w:lineRule="auto"/>
        <w:ind w:right="128"/>
        <w:rPr>
          <w:spacing w:val="-2"/>
        </w:rPr>
      </w:pPr>
      <w:r w:rsidRPr="00710BCC">
        <w:rPr>
          <w:spacing w:val="-2"/>
        </w:rPr>
        <w:t>Criterios de Evaluación</w:t>
      </w:r>
    </w:p>
    <w:p w:rsidR="00710BCC" w:rsidRPr="00710BCC" w:rsidRDefault="00710BCC" w:rsidP="00710BCC">
      <w:pPr>
        <w:pStyle w:val="Textoindependiente"/>
        <w:spacing w:before="55" w:line="273" w:lineRule="auto"/>
        <w:ind w:right="128"/>
        <w:rPr>
          <w:spacing w:val="-2"/>
        </w:rPr>
      </w:pPr>
      <w:r w:rsidRPr="00710BCC">
        <w:rPr>
          <w:spacing w:val="-2"/>
        </w:rPr>
        <w:t>•</w:t>
      </w:r>
      <w:r w:rsidRPr="00710BCC">
        <w:rPr>
          <w:spacing w:val="-2"/>
        </w:rPr>
        <w:tab/>
        <w:t xml:space="preserve">Presentación adecuada de los </w:t>
      </w:r>
      <w:r>
        <w:rPr>
          <w:spacing w:val="-2"/>
        </w:rPr>
        <w:t>ejercicios a resolver</w:t>
      </w:r>
    </w:p>
    <w:p w:rsidR="00710BCC" w:rsidRPr="00710BCC" w:rsidRDefault="00710BCC" w:rsidP="00710BCC">
      <w:pPr>
        <w:pStyle w:val="Textoindependiente"/>
        <w:spacing w:before="55" w:line="273" w:lineRule="auto"/>
        <w:ind w:right="128"/>
        <w:rPr>
          <w:spacing w:val="-2"/>
        </w:rPr>
      </w:pPr>
      <w:r w:rsidRPr="00710BCC">
        <w:rPr>
          <w:spacing w:val="-2"/>
        </w:rPr>
        <w:t>•</w:t>
      </w:r>
      <w:r w:rsidRPr="00710BCC">
        <w:rPr>
          <w:spacing w:val="-2"/>
        </w:rPr>
        <w:tab/>
        <w:t>Establecimiento de relaciones entre la teoría y la práctica</w:t>
      </w:r>
    </w:p>
    <w:p w:rsidR="00710BCC" w:rsidRPr="00710BCC" w:rsidRDefault="00710BCC" w:rsidP="00710BCC">
      <w:pPr>
        <w:pStyle w:val="Textoindependiente"/>
        <w:spacing w:before="55" w:line="273" w:lineRule="auto"/>
        <w:ind w:right="128"/>
        <w:rPr>
          <w:spacing w:val="-2"/>
        </w:rPr>
      </w:pPr>
      <w:r w:rsidRPr="00710BCC">
        <w:rPr>
          <w:spacing w:val="-2"/>
        </w:rPr>
        <w:t>•</w:t>
      </w:r>
      <w:r w:rsidRPr="00710BCC">
        <w:rPr>
          <w:spacing w:val="-2"/>
        </w:rPr>
        <w:tab/>
        <w:t>Pertinencia de los medios multimediales</w:t>
      </w:r>
    </w:p>
    <w:p w:rsidR="00710BCC" w:rsidRDefault="00710BCC" w:rsidP="00710BCC">
      <w:pPr>
        <w:pStyle w:val="Textoindependiente"/>
        <w:spacing w:before="55" w:line="273" w:lineRule="auto"/>
        <w:ind w:left="0" w:right="128"/>
        <w:jc w:val="left"/>
        <w:rPr>
          <w:spacing w:val="-2"/>
        </w:rPr>
      </w:pPr>
      <w:r w:rsidRPr="00710BCC">
        <w:rPr>
          <w:spacing w:val="-2"/>
        </w:rPr>
        <w:t>•</w:t>
      </w:r>
      <w:r w:rsidRPr="00710BCC">
        <w:rPr>
          <w:spacing w:val="-2"/>
        </w:rPr>
        <w:tab/>
        <w:t>Vocabulario específico y correcta utilización de los tres lenguajes coloquial, simbólico y gráfico</w:t>
      </w:r>
      <w:r w:rsidRPr="00710BCC">
        <w:rPr>
          <w:spacing w:val="-2"/>
        </w:rPr>
        <w:t xml:space="preserve">  </w:t>
      </w:r>
    </w:p>
    <w:p w:rsidR="00710BCC" w:rsidRPr="00710BCC" w:rsidRDefault="00710BCC" w:rsidP="00710BCC">
      <w:pPr>
        <w:pStyle w:val="Textoindependiente"/>
        <w:spacing w:before="55" w:line="273" w:lineRule="auto"/>
        <w:ind w:right="128"/>
        <w:rPr>
          <w:b/>
          <w:bCs/>
        </w:rPr>
      </w:pPr>
      <w:r w:rsidRPr="00710BCC">
        <w:rPr>
          <w:b/>
          <w:bCs/>
        </w:rPr>
        <w:t>Evaluación de alumnos libres</w:t>
      </w:r>
      <w:r>
        <w:rPr>
          <w:b/>
          <w:bCs/>
        </w:rPr>
        <w:t xml:space="preserve"> y regulares</w:t>
      </w:r>
    </w:p>
    <w:p w:rsidR="00710BCC" w:rsidRDefault="00710BCC" w:rsidP="00710BCC">
      <w:pPr>
        <w:pStyle w:val="Textoindependiente"/>
        <w:spacing w:before="55" w:line="273" w:lineRule="auto"/>
        <w:ind w:right="128"/>
      </w:pPr>
      <w:r>
        <w:t>El examen consistirá en una parte teórica y otra práctica, siendo condición aprobar ambas con el 60%.</w:t>
      </w:r>
    </w:p>
    <w:p w:rsidR="00710BCC" w:rsidRDefault="00710BCC" w:rsidP="00710BCC">
      <w:pPr>
        <w:pStyle w:val="Textoindependiente"/>
        <w:spacing w:before="55" w:line="273" w:lineRule="auto"/>
        <w:ind w:right="128"/>
      </w:pPr>
      <w:r>
        <w:t>En la parte práctica de los contenidos del programa el alumno deberá utilizar</w:t>
      </w:r>
    </w:p>
    <w:p w:rsidR="00710BCC" w:rsidRDefault="00710BCC" w:rsidP="00710BCC">
      <w:pPr>
        <w:pStyle w:val="Textoindependiente"/>
        <w:spacing w:before="55" w:line="273" w:lineRule="auto"/>
        <w:ind w:left="0" w:right="128"/>
        <w:jc w:val="left"/>
      </w:pPr>
      <w:r>
        <w:t xml:space="preserve">Excel y/o </w:t>
      </w:r>
      <w:proofErr w:type="spellStart"/>
      <w:r>
        <w:t>Geogebra</w:t>
      </w:r>
      <w:proofErr w:type="spellEnd"/>
      <w:r>
        <w:t xml:space="preserve"> para su resolución y en la parte teórica escrita se incluirán fundamentalmente ejercicios teniendo en cuenta los conceptos e interpretación de los mismos</w:t>
      </w:r>
      <w:r>
        <w:t>.</w:t>
      </w:r>
    </w:p>
    <w:p w:rsidR="00710BCC" w:rsidRDefault="00710BCC" w:rsidP="00710BCC">
      <w:pPr>
        <w:pStyle w:val="Textoindependiente"/>
        <w:spacing w:before="55" w:line="273" w:lineRule="auto"/>
        <w:ind w:left="0" w:right="128"/>
        <w:jc w:val="left"/>
        <w:rPr>
          <w:b/>
          <w:bCs/>
        </w:rPr>
      </w:pPr>
      <w:r w:rsidRPr="00710BCC">
        <w:rPr>
          <w:b/>
          <w:bCs/>
        </w:rPr>
        <w:t xml:space="preserve">LIBRETA DEL ESTUDIANTE -DNI – PROGRAMA DE EXAMEN </w:t>
      </w:r>
    </w:p>
    <w:p w:rsidR="00710BCC" w:rsidRDefault="00710BCC" w:rsidP="00710BCC">
      <w:pPr>
        <w:pStyle w:val="Textoindependiente"/>
        <w:spacing w:before="55" w:line="273" w:lineRule="auto"/>
        <w:ind w:right="128"/>
        <w:rPr>
          <w:b/>
          <w:bCs/>
        </w:rPr>
      </w:pPr>
    </w:p>
    <w:p w:rsidR="00710BCC" w:rsidRPr="00710BCC" w:rsidRDefault="00710BCC" w:rsidP="00710BCC">
      <w:pPr>
        <w:pStyle w:val="Textoindependiente"/>
        <w:spacing w:before="55" w:line="273" w:lineRule="auto"/>
        <w:ind w:right="128"/>
        <w:rPr>
          <w:b/>
          <w:bCs/>
        </w:rPr>
      </w:pPr>
      <w:r w:rsidRPr="00710BCC">
        <w:rPr>
          <w:b/>
          <w:bCs/>
        </w:rPr>
        <w:lastRenderedPageBreak/>
        <w:t>BIBLIOGRAFÍA.</w:t>
      </w:r>
    </w:p>
    <w:p w:rsidR="00710BCC" w:rsidRPr="00710BCC" w:rsidRDefault="00710BCC" w:rsidP="00710BCC">
      <w:pPr>
        <w:pStyle w:val="Textoindependiente"/>
        <w:spacing w:before="55" w:line="273" w:lineRule="auto"/>
        <w:ind w:right="128"/>
      </w:pPr>
      <w:proofErr w:type="spellStart"/>
      <w:r w:rsidRPr="00710BCC">
        <w:t>Moschetti</w:t>
      </w:r>
      <w:proofErr w:type="spellEnd"/>
      <w:r w:rsidRPr="00710BCC">
        <w:t>, E.; Ferrero, S.; Palacio, G y Ruiz, M. (2003). Introducción a la Estadística para las ciencias de la vida (4° edición). Colección académica – científica Córdoba: Universidad Nacional de Rio Cuarto. Ed.</w:t>
      </w:r>
      <w:r w:rsidR="00E20750">
        <w:t xml:space="preserve"> </w:t>
      </w:r>
      <w:proofErr w:type="spellStart"/>
      <w:r w:rsidRPr="00710BCC">
        <w:t>Uni</w:t>
      </w:r>
      <w:proofErr w:type="spellEnd"/>
      <w:r w:rsidRPr="00710BCC">
        <w:t xml:space="preserve"> Río http://www.unrc.edu.ar/unrc/comunicacion/editorial/repositorio/978-987-688- 054-1.pdf</w:t>
      </w:r>
    </w:p>
    <w:p w:rsidR="00710BCC" w:rsidRPr="00710BCC" w:rsidRDefault="00710BCC" w:rsidP="00710BCC">
      <w:pPr>
        <w:pStyle w:val="Textoindependiente"/>
        <w:spacing w:before="55" w:line="273" w:lineRule="auto"/>
        <w:ind w:right="128"/>
      </w:pPr>
      <w:proofErr w:type="spellStart"/>
      <w:r w:rsidRPr="00710BCC">
        <w:t>Kats</w:t>
      </w:r>
      <w:proofErr w:type="spellEnd"/>
      <w:r w:rsidRPr="00710BCC">
        <w:t xml:space="preserve"> Raúl, </w:t>
      </w:r>
      <w:proofErr w:type="spellStart"/>
      <w:r w:rsidRPr="00710BCC">
        <w:t>Belleti</w:t>
      </w:r>
      <w:proofErr w:type="spellEnd"/>
      <w:r w:rsidRPr="00710BCC">
        <w:t xml:space="preserve"> Silvia, </w:t>
      </w:r>
      <w:proofErr w:type="spellStart"/>
      <w:r w:rsidRPr="00710BCC">
        <w:t>Rosito</w:t>
      </w:r>
      <w:proofErr w:type="spellEnd"/>
      <w:r w:rsidRPr="00710BCC">
        <w:t xml:space="preserve"> Mirta Estadística 5º año. Recursos pedagógicos</w:t>
      </w:r>
    </w:p>
    <w:p w:rsidR="00710BCC" w:rsidRPr="00710BCC" w:rsidRDefault="00710BCC" w:rsidP="00710BCC">
      <w:pPr>
        <w:pStyle w:val="Textoindependiente"/>
        <w:spacing w:before="55" w:line="273" w:lineRule="auto"/>
        <w:ind w:right="128"/>
      </w:pPr>
      <w:r w:rsidRPr="00710BCC">
        <w:t>Instituto Politécnico. Universidad Nacional de Rosario. https://rephip.unr.edu.ar/xmlui/bitstream/handle/2133/3536/1504- 14%20MATEMATICA%20Estad%c3%adstica.pdf?sequence=1&amp;isAllowed=y</w:t>
      </w:r>
    </w:p>
    <w:p w:rsidR="00710BCC" w:rsidRPr="00710BCC" w:rsidRDefault="00710BCC" w:rsidP="00710BCC">
      <w:pPr>
        <w:pStyle w:val="Textoindependiente"/>
        <w:spacing w:before="55" w:line="273" w:lineRule="auto"/>
        <w:ind w:right="128"/>
      </w:pPr>
    </w:p>
    <w:p w:rsidR="00710BCC" w:rsidRPr="00710BCC" w:rsidRDefault="00710BCC" w:rsidP="00710BCC">
      <w:pPr>
        <w:pStyle w:val="Textoindependiente"/>
        <w:spacing w:before="55" w:line="273" w:lineRule="auto"/>
        <w:ind w:right="128"/>
      </w:pPr>
      <w:proofErr w:type="spellStart"/>
      <w:r w:rsidRPr="00710BCC">
        <w:t>Dra</w:t>
      </w:r>
      <w:proofErr w:type="spellEnd"/>
      <w:r w:rsidRPr="00710BCC">
        <w:t xml:space="preserve"> </w:t>
      </w:r>
      <w:proofErr w:type="spellStart"/>
      <w:r w:rsidRPr="00710BCC">
        <w:t>Kelmansky</w:t>
      </w:r>
      <w:proofErr w:type="spellEnd"/>
      <w:r w:rsidRPr="00710BCC">
        <w:t xml:space="preserve"> Diana, Estadística para todos. Estrategias de pensamiento y herramientas para la resolución de problemas. Colección las Ciencias naturales y Matemáticas. INET</w:t>
      </w:r>
    </w:p>
    <w:p w:rsidR="00710BCC" w:rsidRPr="00710BCC" w:rsidRDefault="00710BCC" w:rsidP="00710BCC">
      <w:pPr>
        <w:pStyle w:val="Textoindependiente"/>
        <w:spacing w:before="55" w:line="273" w:lineRule="auto"/>
        <w:ind w:right="128"/>
      </w:pPr>
      <w:r w:rsidRPr="00710BCC">
        <w:t>http://www.inet.edu.ar/index.php/material-de-capacitacion/nueva-serie-de- libros/</w:t>
      </w:r>
      <w:proofErr w:type="spellStart"/>
      <w:r w:rsidRPr="00710BCC">
        <w:t>estadistica</w:t>
      </w:r>
      <w:proofErr w:type="spellEnd"/>
      <w:r w:rsidRPr="00710BCC">
        <w:t>-</w:t>
      </w:r>
      <w:proofErr w:type="spellStart"/>
      <w:r w:rsidRPr="00710BCC">
        <w:t>para-todos</w:t>
      </w:r>
      <w:proofErr w:type="spellEnd"/>
      <w:r w:rsidRPr="00710BCC">
        <w:t>/</w:t>
      </w:r>
    </w:p>
    <w:p w:rsidR="00710BCC" w:rsidRPr="00710BCC" w:rsidRDefault="00710BCC" w:rsidP="00710BCC">
      <w:pPr>
        <w:pStyle w:val="Textoindependiente"/>
        <w:spacing w:before="55" w:line="273" w:lineRule="auto"/>
        <w:ind w:right="128"/>
      </w:pPr>
    </w:p>
    <w:p w:rsidR="00710BCC" w:rsidRPr="00710BCC" w:rsidRDefault="00710BCC" w:rsidP="00710BCC">
      <w:pPr>
        <w:pStyle w:val="Textoindependiente"/>
        <w:spacing w:before="55" w:line="273" w:lineRule="auto"/>
        <w:ind w:right="128"/>
      </w:pPr>
      <w:r w:rsidRPr="00710BCC">
        <w:t>Robert Johnson,</w:t>
      </w:r>
      <w:r w:rsidR="00E20750">
        <w:t xml:space="preserve"> </w:t>
      </w:r>
      <w:r w:rsidRPr="00710BCC">
        <w:t xml:space="preserve">Patricia </w:t>
      </w:r>
      <w:proofErr w:type="spellStart"/>
      <w:r w:rsidRPr="00710BCC">
        <w:t>Kuby</w:t>
      </w:r>
      <w:proofErr w:type="spellEnd"/>
      <w:r w:rsidRPr="00710BCC">
        <w:t>.</w:t>
      </w:r>
      <w:r w:rsidR="00E20750">
        <w:t xml:space="preserve"> </w:t>
      </w:r>
      <w:r w:rsidRPr="00710BCC">
        <w:t>Estadística elemental: Lo esencial. décima edición (2008).</w:t>
      </w:r>
      <w:r w:rsidR="00E20750">
        <w:t xml:space="preserve"> </w:t>
      </w:r>
      <w:r w:rsidRPr="00710BCC">
        <w:t>Monroe</w:t>
      </w:r>
      <w:r w:rsidR="00E20750">
        <w:t xml:space="preserve">. </w:t>
      </w:r>
      <w:proofErr w:type="spellStart"/>
      <w:r w:rsidRPr="00710BCC">
        <w:t>Community</w:t>
      </w:r>
      <w:proofErr w:type="spellEnd"/>
      <w:r w:rsidRPr="00710BCC">
        <w:t xml:space="preserve"> </w:t>
      </w:r>
      <w:proofErr w:type="spellStart"/>
      <w:r w:rsidRPr="00710BCC">
        <w:t>College</w:t>
      </w:r>
      <w:proofErr w:type="spellEnd"/>
      <w:r w:rsidRPr="00710BCC">
        <w:t xml:space="preserve">. CENGAGE </w:t>
      </w:r>
      <w:proofErr w:type="spellStart"/>
      <w:r w:rsidRPr="00710BCC">
        <w:t>learning</w:t>
      </w:r>
      <w:proofErr w:type="spellEnd"/>
    </w:p>
    <w:p w:rsidR="00710BCC" w:rsidRPr="00710BCC" w:rsidRDefault="00710BCC" w:rsidP="00710BCC">
      <w:pPr>
        <w:pStyle w:val="Textoindependiente"/>
        <w:spacing w:before="55" w:line="273" w:lineRule="auto"/>
        <w:ind w:right="128"/>
      </w:pPr>
    </w:p>
    <w:p w:rsidR="00710BCC" w:rsidRPr="00710BCC" w:rsidRDefault="00710BCC" w:rsidP="00710BCC">
      <w:pPr>
        <w:pStyle w:val="Textoindependiente"/>
        <w:spacing w:before="55" w:line="273" w:lineRule="auto"/>
        <w:ind w:right="128"/>
      </w:pPr>
      <w:r w:rsidRPr="00710BCC">
        <w:t>Peña Ángela, Silva Carlos y otros. Estadística, Probabilidad y Calculo. Manual Santillana</w:t>
      </w:r>
    </w:p>
    <w:p w:rsidR="00710BCC" w:rsidRPr="00710BCC" w:rsidRDefault="00710BCC" w:rsidP="00710BCC">
      <w:pPr>
        <w:pStyle w:val="Textoindependiente"/>
        <w:spacing w:before="55" w:line="273" w:lineRule="auto"/>
        <w:ind w:right="128"/>
      </w:pPr>
    </w:p>
    <w:p w:rsidR="00710BCC" w:rsidRPr="00710BCC" w:rsidRDefault="00710BCC" w:rsidP="00710BCC">
      <w:pPr>
        <w:pStyle w:val="Textoindependiente"/>
        <w:spacing w:before="55" w:line="273" w:lineRule="auto"/>
        <w:ind w:right="128"/>
      </w:pPr>
      <w:r w:rsidRPr="00710BCC">
        <w:t>Murray R. Spiegel, Larry J. Stephens Estadística.</w:t>
      </w:r>
      <w:r w:rsidR="00E20750">
        <w:t xml:space="preserve"> </w:t>
      </w:r>
      <w:r w:rsidRPr="00710BCC">
        <w:t>Cuarta edición (2009). Mc Graw Hill.</w:t>
      </w:r>
    </w:p>
    <w:p w:rsidR="00710BCC" w:rsidRPr="00710BCC" w:rsidRDefault="00710BCC" w:rsidP="00710BCC">
      <w:pPr>
        <w:pStyle w:val="Textoindependiente"/>
        <w:spacing w:before="55" w:line="273" w:lineRule="auto"/>
        <w:ind w:right="128"/>
      </w:pPr>
    </w:p>
    <w:p w:rsidR="00443F85" w:rsidRDefault="00710BCC" w:rsidP="00A76B08">
      <w:pPr>
        <w:pStyle w:val="Textoindependiente"/>
        <w:spacing w:before="55" w:line="273" w:lineRule="auto"/>
        <w:ind w:left="0" w:right="128"/>
        <w:jc w:val="left"/>
      </w:pPr>
      <w:r w:rsidRPr="00710BCC">
        <w:t xml:space="preserve">Castillo Manrique </w:t>
      </w:r>
      <w:proofErr w:type="gramStart"/>
      <w:r w:rsidRPr="00710BCC">
        <w:t>Isabel ,Guijarro</w:t>
      </w:r>
      <w:proofErr w:type="gramEnd"/>
      <w:r w:rsidRPr="00710BCC">
        <w:t xml:space="preserve"> </w:t>
      </w:r>
      <w:proofErr w:type="spellStart"/>
      <w:r w:rsidRPr="00710BCC">
        <w:t>Garvi</w:t>
      </w:r>
      <w:proofErr w:type="spellEnd"/>
      <w:r w:rsidRPr="00710BCC">
        <w:t xml:space="preserve"> Marta. Estadística descriptiva y cálculo de </w:t>
      </w:r>
      <w:proofErr w:type="gramStart"/>
      <w:r w:rsidRPr="00710BCC">
        <w:t>Probabilidades .</w:t>
      </w:r>
      <w:proofErr w:type="gramEnd"/>
      <w:r w:rsidRPr="00710BCC">
        <w:t xml:space="preserve"> (2006). </w:t>
      </w:r>
      <w:proofErr w:type="spellStart"/>
      <w:r w:rsidRPr="00710BCC">
        <w:t>Pear</w:t>
      </w:r>
      <w:r w:rsidR="00A76B08">
        <w:t>s</w:t>
      </w:r>
      <w:proofErr w:type="spellEnd"/>
    </w:p>
    <w:sectPr w:rsidR="00443F85">
      <w:headerReference w:type="default" r:id="rId7"/>
      <w:footerReference w:type="default" r:id="rId8"/>
      <w:pgSz w:w="11910" w:h="16850"/>
      <w:pgMar w:top="1460" w:right="1417" w:bottom="1180" w:left="1700" w:header="707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08F3" w:rsidRDefault="005F08F3">
      <w:r>
        <w:separator/>
      </w:r>
    </w:p>
  </w:endnote>
  <w:endnote w:type="continuationSeparator" w:id="0">
    <w:p w:rsidR="005F08F3" w:rsidRDefault="005F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F85" w:rsidRDefault="00000000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5648" behindDoc="1" locked="0" layoutInCell="1" allowOverlap="1">
              <wp:simplePos x="0" y="0"/>
              <wp:positionH relativeFrom="page">
                <wp:posOffset>6380479</wp:posOffset>
              </wp:positionH>
              <wp:positionV relativeFrom="page">
                <wp:posOffset>9928700</wp:posOffset>
              </wp:positionV>
              <wp:extent cx="161925" cy="1682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3F85" w:rsidRDefault="00443F85" w:rsidP="00D02F8D">
                          <w:pPr>
                            <w:spacing w:line="248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2.4pt;margin-top:781.8pt;width:12.75pt;height:13.2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" filled="f" stroked="f">
              <v:textbox inset="0,0,0,0">
                <w:txbxContent>
                  <w:p w:rsidR="00443F85" w:rsidRDefault="00443F85" w:rsidP="00D02F8D">
                    <w:pPr>
                      <w:spacing w:line="248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08F3" w:rsidRDefault="005F08F3">
      <w:r>
        <w:separator/>
      </w:r>
    </w:p>
  </w:footnote>
  <w:footnote w:type="continuationSeparator" w:id="0">
    <w:p w:rsidR="005F08F3" w:rsidRDefault="005F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F85" w:rsidRDefault="00000000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5756275</wp:posOffset>
          </wp:positionH>
          <wp:positionV relativeFrom="page">
            <wp:posOffset>448944</wp:posOffset>
          </wp:positionV>
          <wp:extent cx="722185" cy="4838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2185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970BF"/>
    <w:multiLevelType w:val="hybridMultilevel"/>
    <w:tmpl w:val="1DD85C3A"/>
    <w:lvl w:ilvl="0" w:tplc="A970D23C">
      <w:numFmt w:val="bullet"/>
      <w:lvlText w:val=""/>
      <w:lvlJc w:val="left"/>
      <w:pPr>
        <w:ind w:left="77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5CC3DCE">
      <w:numFmt w:val="bullet"/>
      <w:lvlText w:val="•"/>
      <w:lvlJc w:val="left"/>
      <w:pPr>
        <w:ind w:left="1581" w:hanging="361"/>
      </w:pPr>
      <w:rPr>
        <w:rFonts w:hint="default"/>
        <w:lang w:val="es-ES" w:eastAsia="en-US" w:bidi="ar-SA"/>
      </w:rPr>
    </w:lvl>
    <w:lvl w:ilvl="2" w:tplc="789C91AA">
      <w:numFmt w:val="bullet"/>
      <w:lvlText w:val="•"/>
      <w:lvlJc w:val="left"/>
      <w:pPr>
        <w:ind w:left="2382" w:hanging="361"/>
      </w:pPr>
      <w:rPr>
        <w:rFonts w:hint="default"/>
        <w:lang w:val="es-ES" w:eastAsia="en-US" w:bidi="ar-SA"/>
      </w:rPr>
    </w:lvl>
    <w:lvl w:ilvl="3" w:tplc="C94870AA">
      <w:numFmt w:val="bullet"/>
      <w:lvlText w:val="•"/>
      <w:lvlJc w:val="left"/>
      <w:pPr>
        <w:ind w:left="3183" w:hanging="361"/>
      </w:pPr>
      <w:rPr>
        <w:rFonts w:hint="default"/>
        <w:lang w:val="es-ES" w:eastAsia="en-US" w:bidi="ar-SA"/>
      </w:rPr>
    </w:lvl>
    <w:lvl w:ilvl="4" w:tplc="9FD0633A">
      <w:numFmt w:val="bullet"/>
      <w:lvlText w:val="•"/>
      <w:lvlJc w:val="left"/>
      <w:pPr>
        <w:ind w:left="3985" w:hanging="361"/>
      </w:pPr>
      <w:rPr>
        <w:rFonts w:hint="default"/>
        <w:lang w:val="es-ES" w:eastAsia="en-US" w:bidi="ar-SA"/>
      </w:rPr>
    </w:lvl>
    <w:lvl w:ilvl="5" w:tplc="27A66CB4">
      <w:numFmt w:val="bullet"/>
      <w:lvlText w:val="•"/>
      <w:lvlJc w:val="left"/>
      <w:pPr>
        <w:ind w:left="4786" w:hanging="361"/>
      </w:pPr>
      <w:rPr>
        <w:rFonts w:hint="default"/>
        <w:lang w:val="es-ES" w:eastAsia="en-US" w:bidi="ar-SA"/>
      </w:rPr>
    </w:lvl>
    <w:lvl w:ilvl="6" w:tplc="C3EE19F0">
      <w:numFmt w:val="bullet"/>
      <w:lvlText w:val="•"/>
      <w:lvlJc w:val="left"/>
      <w:pPr>
        <w:ind w:left="5587" w:hanging="361"/>
      </w:pPr>
      <w:rPr>
        <w:rFonts w:hint="default"/>
        <w:lang w:val="es-ES" w:eastAsia="en-US" w:bidi="ar-SA"/>
      </w:rPr>
    </w:lvl>
    <w:lvl w:ilvl="7" w:tplc="5FA83A12">
      <w:numFmt w:val="bullet"/>
      <w:lvlText w:val="•"/>
      <w:lvlJc w:val="left"/>
      <w:pPr>
        <w:ind w:left="6389" w:hanging="361"/>
      </w:pPr>
      <w:rPr>
        <w:rFonts w:hint="default"/>
        <w:lang w:val="es-ES" w:eastAsia="en-US" w:bidi="ar-SA"/>
      </w:rPr>
    </w:lvl>
    <w:lvl w:ilvl="8" w:tplc="30F816EE">
      <w:numFmt w:val="bullet"/>
      <w:lvlText w:val="•"/>
      <w:lvlJc w:val="left"/>
      <w:pPr>
        <w:ind w:left="719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5A1066DA"/>
    <w:multiLevelType w:val="hybridMultilevel"/>
    <w:tmpl w:val="1640F17C"/>
    <w:lvl w:ilvl="0" w:tplc="A49EAC02">
      <w:start w:val="1"/>
      <w:numFmt w:val="lowerLetter"/>
      <w:lvlText w:val="%1)"/>
      <w:lvlJc w:val="left"/>
      <w:pPr>
        <w:ind w:left="12" w:hanging="271"/>
        <w:jc w:val="right"/>
      </w:pPr>
      <w:rPr>
        <w:rFonts w:hint="default"/>
        <w:spacing w:val="0"/>
        <w:w w:val="85"/>
        <w:lang w:val="es-ES" w:eastAsia="en-US" w:bidi="ar-SA"/>
      </w:rPr>
    </w:lvl>
    <w:lvl w:ilvl="1" w:tplc="43160BF2">
      <w:numFmt w:val="bullet"/>
      <w:lvlText w:val="•"/>
      <w:lvlJc w:val="left"/>
      <w:pPr>
        <w:ind w:left="897" w:hanging="271"/>
      </w:pPr>
      <w:rPr>
        <w:rFonts w:hint="default"/>
        <w:lang w:val="es-ES" w:eastAsia="en-US" w:bidi="ar-SA"/>
      </w:rPr>
    </w:lvl>
    <w:lvl w:ilvl="2" w:tplc="7E9A4854">
      <w:numFmt w:val="bullet"/>
      <w:lvlText w:val="•"/>
      <w:lvlJc w:val="left"/>
      <w:pPr>
        <w:ind w:left="1774" w:hanging="271"/>
      </w:pPr>
      <w:rPr>
        <w:rFonts w:hint="default"/>
        <w:lang w:val="es-ES" w:eastAsia="en-US" w:bidi="ar-SA"/>
      </w:rPr>
    </w:lvl>
    <w:lvl w:ilvl="3" w:tplc="2556D2F4">
      <w:numFmt w:val="bullet"/>
      <w:lvlText w:val="•"/>
      <w:lvlJc w:val="left"/>
      <w:pPr>
        <w:ind w:left="2651" w:hanging="271"/>
      </w:pPr>
      <w:rPr>
        <w:rFonts w:hint="default"/>
        <w:lang w:val="es-ES" w:eastAsia="en-US" w:bidi="ar-SA"/>
      </w:rPr>
    </w:lvl>
    <w:lvl w:ilvl="4" w:tplc="9AA42408">
      <w:numFmt w:val="bullet"/>
      <w:lvlText w:val="•"/>
      <w:lvlJc w:val="left"/>
      <w:pPr>
        <w:ind w:left="3529" w:hanging="271"/>
      </w:pPr>
      <w:rPr>
        <w:rFonts w:hint="default"/>
        <w:lang w:val="es-ES" w:eastAsia="en-US" w:bidi="ar-SA"/>
      </w:rPr>
    </w:lvl>
    <w:lvl w:ilvl="5" w:tplc="AACE472E">
      <w:numFmt w:val="bullet"/>
      <w:lvlText w:val="•"/>
      <w:lvlJc w:val="left"/>
      <w:pPr>
        <w:ind w:left="4406" w:hanging="271"/>
      </w:pPr>
      <w:rPr>
        <w:rFonts w:hint="default"/>
        <w:lang w:val="es-ES" w:eastAsia="en-US" w:bidi="ar-SA"/>
      </w:rPr>
    </w:lvl>
    <w:lvl w:ilvl="6" w:tplc="2D08DF9E">
      <w:numFmt w:val="bullet"/>
      <w:lvlText w:val="•"/>
      <w:lvlJc w:val="left"/>
      <w:pPr>
        <w:ind w:left="5283" w:hanging="271"/>
      </w:pPr>
      <w:rPr>
        <w:rFonts w:hint="default"/>
        <w:lang w:val="es-ES" w:eastAsia="en-US" w:bidi="ar-SA"/>
      </w:rPr>
    </w:lvl>
    <w:lvl w:ilvl="7" w:tplc="3E9AFEBC">
      <w:numFmt w:val="bullet"/>
      <w:lvlText w:val="•"/>
      <w:lvlJc w:val="left"/>
      <w:pPr>
        <w:ind w:left="6161" w:hanging="271"/>
      </w:pPr>
      <w:rPr>
        <w:rFonts w:hint="default"/>
        <w:lang w:val="es-ES" w:eastAsia="en-US" w:bidi="ar-SA"/>
      </w:rPr>
    </w:lvl>
    <w:lvl w:ilvl="8" w:tplc="26222E96">
      <w:numFmt w:val="bullet"/>
      <w:lvlText w:val="•"/>
      <w:lvlJc w:val="left"/>
      <w:pPr>
        <w:ind w:left="7038" w:hanging="271"/>
      </w:pPr>
      <w:rPr>
        <w:rFonts w:hint="default"/>
        <w:lang w:val="es-ES" w:eastAsia="en-US" w:bidi="ar-SA"/>
      </w:rPr>
    </w:lvl>
  </w:abstractNum>
  <w:abstractNum w:abstractNumId="2" w15:restartNumberingAfterBreak="0">
    <w:nsid w:val="76752790"/>
    <w:multiLevelType w:val="hybridMultilevel"/>
    <w:tmpl w:val="E89EB29E"/>
    <w:lvl w:ilvl="0" w:tplc="EE561354">
      <w:numFmt w:val="bullet"/>
      <w:lvlText w:val=""/>
      <w:lvlJc w:val="left"/>
      <w:pPr>
        <w:ind w:left="3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4BE0204">
      <w:numFmt w:val="bullet"/>
      <w:lvlText w:val="•"/>
      <w:lvlJc w:val="left"/>
      <w:pPr>
        <w:ind w:left="1221" w:hanging="361"/>
      </w:pPr>
      <w:rPr>
        <w:rFonts w:hint="default"/>
        <w:lang w:val="es-ES" w:eastAsia="en-US" w:bidi="ar-SA"/>
      </w:rPr>
    </w:lvl>
    <w:lvl w:ilvl="2" w:tplc="B8F63D9A">
      <w:numFmt w:val="bullet"/>
      <w:lvlText w:val="•"/>
      <w:lvlJc w:val="left"/>
      <w:pPr>
        <w:ind w:left="2062" w:hanging="361"/>
      </w:pPr>
      <w:rPr>
        <w:rFonts w:hint="default"/>
        <w:lang w:val="es-ES" w:eastAsia="en-US" w:bidi="ar-SA"/>
      </w:rPr>
    </w:lvl>
    <w:lvl w:ilvl="3" w:tplc="CD3ADC14">
      <w:numFmt w:val="bullet"/>
      <w:lvlText w:val="•"/>
      <w:lvlJc w:val="left"/>
      <w:pPr>
        <w:ind w:left="2903" w:hanging="361"/>
      </w:pPr>
      <w:rPr>
        <w:rFonts w:hint="default"/>
        <w:lang w:val="es-ES" w:eastAsia="en-US" w:bidi="ar-SA"/>
      </w:rPr>
    </w:lvl>
    <w:lvl w:ilvl="4" w:tplc="70E213DC">
      <w:numFmt w:val="bullet"/>
      <w:lvlText w:val="•"/>
      <w:lvlJc w:val="left"/>
      <w:pPr>
        <w:ind w:left="3745" w:hanging="361"/>
      </w:pPr>
      <w:rPr>
        <w:rFonts w:hint="default"/>
        <w:lang w:val="es-ES" w:eastAsia="en-US" w:bidi="ar-SA"/>
      </w:rPr>
    </w:lvl>
    <w:lvl w:ilvl="5" w:tplc="4FCCCB2C">
      <w:numFmt w:val="bullet"/>
      <w:lvlText w:val="•"/>
      <w:lvlJc w:val="left"/>
      <w:pPr>
        <w:ind w:left="4586" w:hanging="361"/>
      </w:pPr>
      <w:rPr>
        <w:rFonts w:hint="default"/>
        <w:lang w:val="es-ES" w:eastAsia="en-US" w:bidi="ar-SA"/>
      </w:rPr>
    </w:lvl>
    <w:lvl w:ilvl="6" w:tplc="155A8C36">
      <w:numFmt w:val="bullet"/>
      <w:lvlText w:val="•"/>
      <w:lvlJc w:val="left"/>
      <w:pPr>
        <w:ind w:left="5427" w:hanging="361"/>
      </w:pPr>
      <w:rPr>
        <w:rFonts w:hint="default"/>
        <w:lang w:val="es-ES" w:eastAsia="en-US" w:bidi="ar-SA"/>
      </w:rPr>
    </w:lvl>
    <w:lvl w:ilvl="7" w:tplc="6F6875CC">
      <w:numFmt w:val="bullet"/>
      <w:lvlText w:val="•"/>
      <w:lvlJc w:val="left"/>
      <w:pPr>
        <w:ind w:left="6269" w:hanging="361"/>
      </w:pPr>
      <w:rPr>
        <w:rFonts w:hint="default"/>
        <w:lang w:val="es-ES" w:eastAsia="en-US" w:bidi="ar-SA"/>
      </w:rPr>
    </w:lvl>
    <w:lvl w:ilvl="8" w:tplc="8E98C1AA">
      <w:numFmt w:val="bullet"/>
      <w:lvlText w:val="•"/>
      <w:lvlJc w:val="left"/>
      <w:pPr>
        <w:ind w:left="7110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7C064112"/>
    <w:multiLevelType w:val="hybridMultilevel"/>
    <w:tmpl w:val="37867CC8"/>
    <w:lvl w:ilvl="0" w:tplc="8B0A7BAE">
      <w:numFmt w:val="bullet"/>
      <w:lvlText w:val=""/>
      <w:lvlJc w:val="left"/>
      <w:pPr>
        <w:ind w:left="79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058FAC2">
      <w:numFmt w:val="bullet"/>
      <w:lvlText w:val="•"/>
      <w:lvlJc w:val="left"/>
      <w:pPr>
        <w:ind w:left="1599" w:hanging="361"/>
      </w:pPr>
      <w:rPr>
        <w:rFonts w:hint="default"/>
        <w:lang w:val="es-ES" w:eastAsia="en-US" w:bidi="ar-SA"/>
      </w:rPr>
    </w:lvl>
    <w:lvl w:ilvl="2" w:tplc="69AA0838">
      <w:numFmt w:val="bullet"/>
      <w:lvlText w:val="•"/>
      <w:lvlJc w:val="left"/>
      <w:pPr>
        <w:ind w:left="2398" w:hanging="361"/>
      </w:pPr>
      <w:rPr>
        <w:rFonts w:hint="default"/>
        <w:lang w:val="es-ES" w:eastAsia="en-US" w:bidi="ar-SA"/>
      </w:rPr>
    </w:lvl>
    <w:lvl w:ilvl="3" w:tplc="CBDEAE32">
      <w:numFmt w:val="bullet"/>
      <w:lvlText w:val="•"/>
      <w:lvlJc w:val="left"/>
      <w:pPr>
        <w:ind w:left="3197" w:hanging="361"/>
      </w:pPr>
      <w:rPr>
        <w:rFonts w:hint="default"/>
        <w:lang w:val="es-ES" w:eastAsia="en-US" w:bidi="ar-SA"/>
      </w:rPr>
    </w:lvl>
    <w:lvl w:ilvl="4" w:tplc="343EB074">
      <w:numFmt w:val="bullet"/>
      <w:lvlText w:val="•"/>
      <w:lvlJc w:val="left"/>
      <w:pPr>
        <w:ind w:left="3997" w:hanging="361"/>
      </w:pPr>
      <w:rPr>
        <w:rFonts w:hint="default"/>
        <w:lang w:val="es-ES" w:eastAsia="en-US" w:bidi="ar-SA"/>
      </w:rPr>
    </w:lvl>
    <w:lvl w:ilvl="5" w:tplc="DB468E0C">
      <w:numFmt w:val="bullet"/>
      <w:lvlText w:val="•"/>
      <w:lvlJc w:val="left"/>
      <w:pPr>
        <w:ind w:left="4796" w:hanging="361"/>
      </w:pPr>
      <w:rPr>
        <w:rFonts w:hint="default"/>
        <w:lang w:val="es-ES" w:eastAsia="en-US" w:bidi="ar-SA"/>
      </w:rPr>
    </w:lvl>
    <w:lvl w:ilvl="6" w:tplc="04B266B0">
      <w:numFmt w:val="bullet"/>
      <w:lvlText w:val="•"/>
      <w:lvlJc w:val="left"/>
      <w:pPr>
        <w:ind w:left="5595" w:hanging="361"/>
      </w:pPr>
      <w:rPr>
        <w:rFonts w:hint="default"/>
        <w:lang w:val="es-ES" w:eastAsia="en-US" w:bidi="ar-SA"/>
      </w:rPr>
    </w:lvl>
    <w:lvl w:ilvl="7" w:tplc="08F61952">
      <w:numFmt w:val="bullet"/>
      <w:lvlText w:val="•"/>
      <w:lvlJc w:val="left"/>
      <w:pPr>
        <w:ind w:left="6395" w:hanging="361"/>
      </w:pPr>
      <w:rPr>
        <w:rFonts w:hint="default"/>
        <w:lang w:val="es-ES" w:eastAsia="en-US" w:bidi="ar-SA"/>
      </w:rPr>
    </w:lvl>
    <w:lvl w:ilvl="8" w:tplc="B18E12CA">
      <w:numFmt w:val="bullet"/>
      <w:lvlText w:val="•"/>
      <w:lvlJc w:val="left"/>
      <w:pPr>
        <w:ind w:left="7194" w:hanging="361"/>
      </w:pPr>
      <w:rPr>
        <w:rFonts w:hint="default"/>
        <w:lang w:val="es-ES" w:eastAsia="en-US" w:bidi="ar-SA"/>
      </w:rPr>
    </w:lvl>
  </w:abstractNum>
  <w:num w:numId="1" w16cid:durableId="1939023231">
    <w:abstractNumId w:val="0"/>
  </w:num>
  <w:num w:numId="2" w16cid:durableId="1828009779">
    <w:abstractNumId w:val="1"/>
  </w:num>
  <w:num w:numId="3" w16cid:durableId="603848773">
    <w:abstractNumId w:val="3"/>
  </w:num>
  <w:num w:numId="4" w16cid:durableId="1904901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85"/>
    <w:rsid w:val="00443F85"/>
    <w:rsid w:val="005F08F3"/>
    <w:rsid w:val="00710BCC"/>
    <w:rsid w:val="00845292"/>
    <w:rsid w:val="00A76B08"/>
    <w:rsid w:val="00D02F8D"/>
    <w:rsid w:val="00E2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D8FF7"/>
  <w15:docId w15:val="{F4B995CC-09C4-4889-B45A-BF242465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97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207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075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207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75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BILTE PAO</cp:lastModifiedBy>
  <cp:revision>2</cp:revision>
  <dcterms:created xsi:type="dcterms:W3CDTF">2025-11-25T04:08:00Z</dcterms:created>
  <dcterms:modified xsi:type="dcterms:W3CDTF">2025-11-25T04:08:00Z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LTSC</vt:lpwstr>
  </property>
</Properties>
</file>