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472D" w14:textId="77777777" w:rsidR="005F0789" w:rsidRDefault="005F0789" w:rsidP="005F078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noProof/>
          <w:color w:val="000000" w:themeColor="text1"/>
          <w:u w:val="single"/>
        </w:rPr>
        <w:drawing>
          <wp:inline distT="0" distB="0" distL="0" distR="0" wp14:anchorId="76933145" wp14:editId="427D4D5C">
            <wp:extent cx="1767523" cy="1158240"/>
            <wp:effectExtent l="0" t="0" r="4445" b="3810"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14" cy="116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97D30" w14:textId="52E5EE00" w:rsidR="005F0789" w:rsidRPr="005F0789" w:rsidRDefault="005F0789" w:rsidP="005F078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ROGRAMA DE EXAMEN </w:t>
      </w: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2025</w:t>
      </w:r>
    </w:p>
    <w:p w14:paraId="02146D3D" w14:textId="77777777" w:rsidR="005F0789" w:rsidRPr="005F0789" w:rsidRDefault="005F0789" w:rsidP="005F078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CARRERA: </w:t>
      </w: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Tecnicatura Superior en Desarrollo de Software</w:t>
      </w: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4AF659F" w14:textId="77777777" w:rsidR="005F0789" w:rsidRPr="005F0789" w:rsidRDefault="005F0789" w:rsidP="005F078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UNIDAD CURRICULAR: </w:t>
      </w: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Inglés Técnico II</w:t>
      </w:r>
    </w:p>
    <w:p w14:paraId="37DA61E7" w14:textId="77777777" w:rsidR="005F0789" w:rsidRPr="005F0789" w:rsidRDefault="005F0789" w:rsidP="005F078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PROFESORA: </w:t>
      </w: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Lic. Nora </w:t>
      </w:r>
      <w:proofErr w:type="spellStart"/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Benso</w:t>
      </w:r>
      <w:proofErr w:type="spellEnd"/>
    </w:p>
    <w:p w14:paraId="4FEA9CEE" w14:textId="77777777" w:rsidR="005F0789" w:rsidRDefault="005F0789" w:rsidP="005F078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PROFESORA REEMPLAZANTE: </w:t>
      </w: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Nadia Pedró</w:t>
      </w:r>
    </w:p>
    <w:p w14:paraId="3F4EC829" w14:textId="3C5C5241" w:rsidR="005F0789" w:rsidRDefault="005F0789" w:rsidP="005F078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F0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CONTENIDOS:</w:t>
      </w:r>
    </w:p>
    <w:p w14:paraId="08EB837F" w14:textId="3DFA6A0E" w:rsidR="005F0789" w:rsidRPr="005F0789" w:rsidRDefault="005F0789" w:rsidP="005F078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5F0789">
        <w:rPr>
          <w:rFonts w:ascii="Times New Roman" w:hAnsi="Times New Roman" w:cs="Times New Roman"/>
          <w:color w:val="000000" w:themeColor="text1"/>
          <w:lang w:val="en-US"/>
        </w:rPr>
        <w:t xml:space="preserve">Verbos </w:t>
      </w:r>
      <w:proofErr w:type="spellStart"/>
      <w:r w:rsidRPr="005F0789">
        <w:rPr>
          <w:rFonts w:ascii="Times New Roman" w:hAnsi="Times New Roman" w:cs="Times New Roman"/>
          <w:color w:val="000000" w:themeColor="text1"/>
          <w:lang w:val="en-US"/>
        </w:rPr>
        <w:t>básicos</w:t>
      </w:r>
      <w:proofErr w:type="spellEnd"/>
      <w:r w:rsidRPr="005F0789">
        <w:rPr>
          <w:rFonts w:ascii="Times New Roman" w:hAnsi="Times New Roman" w:cs="Times New Roman"/>
          <w:color w:val="000000" w:themeColor="text1"/>
          <w:lang w:val="en-US"/>
        </w:rPr>
        <w:t>: to be, to have, there, can.</w:t>
      </w:r>
    </w:p>
    <w:p w14:paraId="48F627EC" w14:textId="1E398F46" w:rsidR="005F0789" w:rsidRPr="005F0789" w:rsidRDefault="005F0789" w:rsidP="005F078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F0789">
        <w:rPr>
          <w:rFonts w:ascii="Times New Roman" w:hAnsi="Times New Roman" w:cs="Times New Roman"/>
          <w:color w:val="000000" w:themeColor="text1"/>
          <w:lang w:val="en-US"/>
        </w:rPr>
        <w:t>Presente</w:t>
      </w:r>
      <w:proofErr w:type="spellEnd"/>
      <w:r w:rsidRPr="005F0789">
        <w:rPr>
          <w:rFonts w:ascii="Times New Roman" w:hAnsi="Times New Roman" w:cs="Times New Roman"/>
          <w:color w:val="000000" w:themeColor="text1"/>
          <w:lang w:val="en-US"/>
        </w:rPr>
        <w:t xml:space="preserve"> simple</w:t>
      </w:r>
    </w:p>
    <w:p w14:paraId="5306B8D5" w14:textId="2F78203A" w:rsidR="005F0789" w:rsidRPr="005F0789" w:rsidRDefault="005F0789" w:rsidP="005F078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F0789">
        <w:rPr>
          <w:rFonts w:ascii="Times New Roman" w:hAnsi="Times New Roman" w:cs="Times New Roman"/>
          <w:color w:val="000000" w:themeColor="text1"/>
          <w:lang w:val="en-US"/>
        </w:rPr>
        <w:t>Presente</w:t>
      </w:r>
      <w:proofErr w:type="spellEnd"/>
      <w:r w:rsidRPr="005F0789">
        <w:rPr>
          <w:rFonts w:ascii="Times New Roman" w:hAnsi="Times New Roman" w:cs="Times New Roman"/>
          <w:color w:val="000000" w:themeColor="text1"/>
          <w:lang w:val="en-US"/>
        </w:rPr>
        <w:t xml:space="preserve"> continuo</w:t>
      </w:r>
    </w:p>
    <w:p w14:paraId="756DCC7C" w14:textId="6BC63BA1" w:rsidR="005F0789" w:rsidRPr="005F0789" w:rsidRDefault="005F0789" w:rsidP="005F078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5F0789">
        <w:rPr>
          <w:rFonts w:ascii="Times New Roman" w:hAnsi="Times New Roman" w:cs="Times New Roman"/>
          <w:color w:val="000000" w:themeColor="text1"/>
          <w:lang w:val="en-US"/>
        </w:rPr>
        <w:t>Futuro simple</w:t>
      </w:r>
    </w:p>
    <w:p w14:paraId="72B4E33A" w14:textId="4A6FBCC3" w:rsidR="005F0789" w:rsidRPr="005F0789" w:rsidRDefault="005F0789" w:rsidP="005F078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5F0789">
        <w:rPr>
          <w:rFonts w:ascii="Times New Roman" w:hAnsi="Times New Roman" w:cs="Times New Roman"/>
          <w:color w:val="000000" w:themeColor="text1"/>
          <w:lang w:val="en-US"/>
        </w:rPr>
        <w:t>Futuro “going to”</w:t>
      </w:r>
    </w:p>
    <w:p w14:paraId="6A68B8FA" w14:textId="42FFEFFF" w:rsidR="005F0789" w:rsidRPr="005F0789" w:rsidRDefault="005F0789" w:rsidP="005F078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F0789">
        <w:rPr>
          <w:rFonts w:ascii="Times New Roman" w:hAnsi="Times New Roman" w:cs="Times New Roman"/>
          <w:color w:val="000000" w:themeColor="text1"/>
          <w:lang w:val="en-US"/>
        </w:rPr>
        <w:t>Pasado</w:t>
      </w:r>
      <w:proofErr w:type="spellEnd"/>
      <w:r w:rsidRPr="005F0789">
        <w:rPr>
          <w:rFonts w:ascii="Times New Roman" w:hAnsi="Times New Roman" w:cs="Times New Roman"/>
          <w:color w:val="000000" w:themeColor="text1"/>
          <w:lang w:val="en-US"/>
        </w:rPr>
        <w:t xml:space="preserve"> simple</w:t>
      </w:r>
    </w:p>
    <w:p w14:paraId="6E918696" w14:textId="23F1226E" w:rsidR="005F0789" w:rsidRPr="005F0789" w:rsidRDefault="005F0789" w:rsidP="005F078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F0789">
        <w:rPr>
          <w:rFonts w:ascii="Times New Roman" w:hAnsi="Times New Roman" w:cs="Times New Roman"/>
          <w:color w:val="000000" w:themeColor="text1"/>
          <w:lang w:val="en-US"/>
        </w:rPr>
        <w:t>Vocabulario</w:t>
      </w:r>
      <w:proofErr w:type="spellEnd"/>
      <w:r w:rsidRPr="005F078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F0789">
        <w:rPr>
          <w:rFonts w:ascii="Times New Roman" w:hAnsi="Times New Roman" w:cs="Times New Roman"/>
          <w:color w:val="000000" w:themeColor="text1"/>
          <w:lang w:val="en-US"/>
        </w:rPr>
        <w:t>referido</w:t>
      </w:r>
      <w:proofErr w:type="spellEnd"/>
      <w:r w:rsidRPr="005F0789">
        <w:rPr>
          <w:rFonts w:ascii="Times New Roman" w:hAnsi="Times New Roman" w:cs="Times New Roman"/>
          <w:color w:val="000000" w:themeColor="text1"/>
          <w:lang w:val="en-US"/>
        </w:rPr>
        <w:t xml:space="preserve"> a </w:t>
      </w:r>
      <w:proofErr w:type="spellStart"/>
      <w:r w:rsidRPr="005F0789">
        <w:rPr>
          <w:rFonts w:ascii="Times New Roman" w:hAnsi="Times New Roman" w:cs="Times New Roman"/>
          <w:color w:val="000000" w:themeColor="text1"/>
          <w:lang w:val="en-US"/>
        </w:rPr>
        <w:t>tecnología</w:t>
      </w:r>
      <w:proofErr w:type="spellEnd"/>
    </w:p>
    <w:p w14:paraId="68194899" w14:textId="07E93450" w:rsidR="005F0789" w:rsidRDefault="005F0789" w:rsidP="005F0789">
      <w:pPr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>OBJETIVOS:</w:t>
      </w:r>
    </w:p>
    <w:p w14:paraId="4AC88307" w14:textId="7A5380D6" w:rsidR="005F0789" w:rsidRPr="005F0789" w:rsidRDefault="005F0789" w:rsidP="005F078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5F0789">
        <w:rPr>
          <w:rFonts w:ascii="Times New Roman" w:hAnsi="Times New Roman" w:cs="Times New Roman"/>
          <w:color w:val="000000" w:themeColor="text1"/>
          <w:lang w:val="en-US"/>
        </w:rPr>
        <w:t xml:space="preserve">Lectura </w:t>
      </w:r>
      <w:proofErr w:type="spellStart"/>
      <w:r w:rsidRPr="005F0789">
        <w:rPr>
          <w:rFonts w:ascii="Times New Roman" w:hAnsi="Times New Roman" w:cs="Times New Roman"/>
          <w:color w:val="000000" w:themeColor="text1"/>
          <w:lang w:val="en-US"/>
        </w:rPr>
        <w:t>comprensiva</w:t>
      </w:r>
      <w:proofErr w:type="spellEnd"/>
      <w:r w:rsidRPr="005F0789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5D64D461" w14:textId="16C9E8BA" w:rsidR="005F0789" w:rsidRPr="005F0789" w:rsidRDefault="005F0789" w:rsidP="005F078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F0789">
        <w:rPr>
          <w:rFonts w:ascii="Times New Roman" w:hAnsi="Times New Roman" w:cs="Times New Roman"/>
          <w:color w:val="000000" w:themeColor="text1"/>
        </w:rPr>
        <w:t>Uso de verbos en forma afirmativa, interrogativa y negativa.</w:t>
      </w:r>
    </w:p>
    <w:p w14:paraId="0FABBC26" w14:textId="22FCCD6D" w:rsidR="005F0789" w:rsidRPr="005F0789" w:rsidRDefault="005F0789" w:rsidP="005F078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F0789">
        <w:rPr>
          <w:rFonts w:ascii="Times New Roman" w:hAnsi="Times New Roman" w:cs="Times New Roman"/>
          <w:color w:val="000000" w:themeColor="text1"/>
        </w:rPr>
        <w:t>Diferenciación de los tiempos verbales.</w:t>
      </w:r>
    </w:p>
    <w:p w14:paraId="56B8D72E" w14:textId="0F9CF89B" w:rsidR="005F0789" w:rsidRPr="005F0789" w:rsidRDefault="005F0789" w:rsidP="005F078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5F0789">
        <w:rPr>
          <w:rFonts w:ascii="Times New Roman" w:hAnsi="Times New Roman" w:cs="Times New Roman"/>
          <w:color w:val="000000" w:themeColor="text1"/>
        </w:rPr>
        <w:t>Interpretacción</w:t>
      </w:r>
      <w:proofErr w:type="spellEnd"/>
      <w:r w:rsidRPr="005F0789">
        <w:rPr>
          <w:rFonts w:ascii="Times New Roman" w:hAnsi="Times New Roman" w:cs="Times New Roman"/>
          <w:color w:val="000000" w:themeColor="text1"/>
        </w:rPr>
        <w:t xml:space="preserve"> y uso correcto del vocabulario técnico.</w:t>
      </w:r>
    </w:p>
    <w:p w14:paraId="78C86CAE" w14:textId="762051F5" w:rsidR="005F0789" w:rsidRPr="005F0789" w:rsidRDefault="005F0789" w:rsidP="005F078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F0789">
        <w:rPr>
          <w:rFonts w:ascii="Times New Roman" w:hAnsi="Times New Roman" w:cs="Times New Roman"/>
          <w:color w:val="000000" w:themeColor="text1"/>
        </w:rPr>
        <w:t>Escritura de textos.</w:t>
      </w:r>
    </w:p>
    <w:p w14:paraId="02DCEB47" w14:textId="5B2C023E" w:rsidR="005F0789" w:rsidRDefault="005F0789" w:rsidP="005F078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F0789">
        <w:rPr>
          <w:rFonts w:ascii="Times New Roman" w:hAnsi="Times New Roman" w:cs="Times New Roman"/>
          <w:color w:val="000000" w:themeColor="text1"/>
        </w:rPr>
        <w:t>Traducción de textos</w:t>
      </w: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.</w:t>
      </w:r>
    </w:p>
    <w:p w14:paraId="4E9EEF46" w14:textId="56AFC98A" w:rsidR="005F0789" w:rsidRDefault="005F0789" w:rsidP="005F0789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MODALIDAD DEL EXAMEN:</w:t>
      </w:r>
    </w:p>
    <w:p w14:paraId="4268F4E0" w14:textId="7FDDD09A" w:rsidR="005F0789" w:rsidRPr="005F0789" w:rsidRDefault="005F0789" w:rsidP="005F0789">
      <w:pPr>
        <w:rPr>
          <w:rFonts w:ascii="Times New Roman" w:hAnsi="Times New Roman" w:cs="Times New Roman"/>
          <w:color w:val="000000" w:themeColor="text1"/>
        </w:rPr>
      </w:pPr>
      <w:r w:rsidRPr="005F0789">
        <w:rPr>
          <w:rFonts w:ascii="Times New Roman" w:hAnsi="Times New Roman" w:cs="Times New Roman"/>
          <w:color w:val="000000" w:themeColor="text1"/>
        </w:rPr>
        <w:t>-Escrito, con posibilidad de defensa oral en caso de no llegar a la nota requerida</w:t>
      </w:r>
    </w:p>
    <w:p w14:paraId="64D47585" w14:textId="0E24E883" w:rsidR="005F0789" w:rsidRDefault="005F0789" w:rsidP="005F0789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BIBLIOGRAFÍA:</w:t>
      </w:r>
    </w:p>
    <w:p w14:paraId="38435D98" w14:textId="7C909A62" w:rsidR="005F0789" w:rsidRPr="005F0789" w:rsidRDefault="005F0789" w:rsidP="005F0789">
      <w:pPr>
        <w:rPr>
          <w:rFonts w:ascii="Times New Roman" w:hAnsi="Times New Roman" w:cs="Times New Roman"/>
          <w:color w:val="000000" w:themeColor="text1"/>
        </w:rPr>
      </w:pPr>
      <w:r w:rsidRPr="005F0789">
        <w:rPr>
          <w:rFonts w:ascii="Times New Roman" w:hAnsi="Times New Roman" w:cs="Times New Roman"/>
          <w:color w:val="000000" w:themeColor="text1"/>
        </w:rPr>
        <w:t>-Cuadernillo de fotocopias trabajado en el año dividido en: GRAMMAR, VOCABULARY, READING, TRANSLATION.</w:t>
      </w:r>
    </w:p>
    <w:p w14:paraId="6E1AC66C" w14:textId="77777777" w:rsidR="005F0789" w:rsidRPr="005F0789" w:rsidRDefault="005F0789" w:rsidP="005F0789">
      <w:pPr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</w:p>
    <w:p w14:paraId="673DA3A0" w14:textId="77777777" w:rsidR="005F0789" w:rsidRPr="005F0789" w:rsidRDefault="005F0789">
      <w:pPr>
        <w:rPr>
          <w:lang w:val="es-AR"/>
        </w:rPr>
      </w:pPr>
    </w:p>
    <w:sectPr w:rsidR="005F0789" w:rsidRPr="005F0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9F"/>
    <w:multiLevelType w:val="hybridMultilevel"/>
    <w:tmpl w:val="117044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B1020"/>
    <w:multiLevelType w:val="hybridMultilevel"/>
    <w:tmpl w:val="8326D4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673053">
    <w:abstractNumId w:val="1"/>
  </w:num>
  <w:num w:numId="2" w16cid:durableId="16135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89"/>
    <w:rsid w:val="005F0789"/>
    <w:rsid w:val="00F4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A9B9"/>
  <w15:chartTrackingRefBased/>
  <w15:docId w15:val="{9D3A873A-D1F0-4365-B870-10BA251E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89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07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07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07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07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07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07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07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07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07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07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07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07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07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07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07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F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07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F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078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F07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0789"/>
    <w:pPr>
      <w:spacing w:line="278" w:lineRule="auto"/>
      <w:ind w:left="720"/>
      <w:contextualSpacing/>
    </w:pPr>
    <w:rPr>
      <w:kern w:val="2"/>
      <w:sz w:val="24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F07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07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0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pedró</dc:creator>
  <cp:keywords/>
  <dc:description/>
  <cp:lastModifiedBy>nadia pedró</cp:lastModifiedBy>
  <cp:revision>1</cp:revision>
  <dcterms:created xsi:type="dcterms:W3CDTF">2025-11-16T22:08:00Z</dcterms:created>
  <dcterms:modified xsi:type="dcterms:W3CDTF">2025-11-16T22:16:00Z</dcterms:modified>
</cp:coreProperties>
</file>